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2727" w14:textId="69D4AAA0" w:rsidR="005F43E2" w:rsidRPr="00182AE7" w:rsidRDefault="00FD38A1" w:rsidP="00A7279F">
      <w:pPr>
        <w:spacing w:before="260" w:after="260" w:line="360" w:lineRule="auto"/>
        <w:jc w:val="left"/>
        <w:rPr>
          <w:rFonts w:asciiTheme="majorEastAsia" w:eastAsiaTheme="majorEastAsia" w:hAnsiTheme="majorEastAsia" w:hint="eastAsia"/>
          <w:b/>
          <w:bCs/>
          <w:color w:val="3F6797"/>
          <w:sz w:val="30"/>
          <w:szCs w:val="30"/>
          <w:lang w:val="zh-TW" w:eastAsia="zh-TW"/>
        </w:rPr>
      </w:pPr>
      <w:r w:rsidRPr="00182AE7">
        <w:rPr>
          <w:rFonts w:asciiTheme="majorEastAsia" w:eastAsiaTheme="majorEastAsia" w:hAnsiTheme="majorEastAsia" w:hint="eastAsia"/>
          <w:b/>
          <w:bCs/>
          <w:noProof/>
          <w:color w:val="3F6797"/>
          <w:sz w:val="30"/>
          <w:szCs w:val="30"/>
        </w:rPr>
        <w:drawing>
          <wp:anchor distT="152400" distB="152400" distL="152400" distR="152400" simplePos="0" relativeHeight="251659264" behindDoc="1" locked="0" layoutInCell="1" allowOverlap="1" wp14:anchorId="0378DA82" wp14:editId="500E7C78">
            <wp:simplePos x="0" y="0"/>
            <wp:positionH relativeFrom="margin">
              <wp:posOffset>7620</wp:posOffset>
            </wp:positionH>
            <wp:positionV relativeFrom="line">
              <wp:posOffset>45720</wp:posOffset>
            </wp:positionV>
            <wp:extent cx="510540" cy="579120"/>
            <wp:effectExtent l="0" t="0" r="3810" b="0"/>
            <wp:wrapTight wrapText="bothSides">
              <wp:wrapPolygon edited="0">
                <wp:start x="8060" y="0"/>
                <wp:lineTo x="0" y="0"/>
                <wp:lineTo x="0" y="13500"/>
                <wp:lineTo x="5642" y="20605"/>
                <wp:lineTo x="7254" y="20605"/>
                <wp:lineTo x="13701" y="20605"/>
                <wp:lineTo x="15313" y="20605"/>
                <wp:lineTo x="20955" y="13500"/>
                <wp:lineTo x="20955" y="0"/>
                <wp:lineTo x="12896" y="0"/>
                <wp:lineTo x="806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_03.png"/>
                    <pic:cNvPicPr>
                      <a:picLocks noChangeAspect="1"/>
                    </pic:cNvPicPr>
                  </pic:nvPicPr>
                  <pic:blipFill>
                    <a:blip r:embed="rId7" cstate="print"/>
                    <a:stretch>
                      <a:fillRect/>
                    </a:stretch>
                  </pic:blipFill>
                  <pic:spPr>
                    <a:xfrm>
                      <a:off x="0" y="0"/>
                      <a:ext cx="510540" cy="5791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814F7B" w:rsidRPr="00182AE7">
        <w:rPr>
          <w:rFonts w:asciiTheme="majorEastAsia" w:eastAsiaTheme="majorEastAsia" w:hAnsiTheme="majorEastAsia" w:hint="eastAsia"/>
          <w:b/>
          <w:bCs/>
          <w:color w:val="3F6797"/>
          <w:sz w:val="30"/>
          <w:szCs w:val="30"/>
          <w:lang w:val="zh-TW" w:eastAsia="zh-TW"/>
        </w:rPr>
        <w:t>土壤与农业可持续发展</w:t>
      </w:r>
      <w:r w:rsidR="00814F7B" w:rsidRPr="00182AE7">
        <w:rPr>
          <w:rFonts w:asciiTheme="majorEastAsia" w:eastAsiaTheme="majorEastAsia" w:hAnsiTheme="majorEastAsia" w:hint="eastAsia"/>
          <w:b/>
          <w:bCs/>
          <w:color w:val="3F6797"/>
          <w:sz w:val="30"/>
          <w:szCs w:val="30"/>
          <w:lang w:val="zh-TW"/>
        </w:rPr>
        <w:t>全国</w:t>
      </w:r>
      <w:r w:rsidR="00845574" w:rsidRPr="00182AE7">
        <w:rPr>
          <w:rFonts w:asciiTheme="majorEastAsia" w:eastAsiaTheme="majorEastAsia" w:hAnsiTheme="majorEastAsia" w:hint="eastAsia"/>
          <w:b/>
          <w:bCs/>
          <w:color w:val="3F6797"/>
          <w:sz w:val="30"/>
          <w:szCs w:val="30"/>
          <w:lang w:val="zh-TW" w:eastAsia="zh-TW"/>
        </w:rPr>
        <w:t>重点实验室</w:t>
      </w:r>
    </w:p>
    <w:p w14:paraId="30748295" w14:textId="6108115A" w:rsidR="00B11D00" w:rsidRPr="00182AE7" w:rsidRDefault="00B11D00" w:rsidP="00A7279F">
      <w:pPr>
        <w:widowControl/>
        <w:spacing w:line="360" w:lineRule="auto"/>
        <w:ind w:firstLineChars="200" w:firstLine="643"/>
        <w:rPr>
          <w:rFonts w:ascii="Times New Roman" w:eastAsiaTheme="majorEastAsia" w:hAnsi="Times New Roman" w:cs="Times New Roman"/>
          <w:b/>
          <w:bCs/>
          <w:noProof/>
          <w:color w:val="3F6797"/>
          <w:sz w:val="32"/>
          <w:szCs w:val="32"/>
        </w:rPr>
      </w:pPr>
      <w:r w:rsidRPr="00182AE7">
        <w:rPr>
          <w:rFonts w:ascii="Times New Roman" w:eastAsiaTheme="majorEastAsia" w:hAnsi="Times New Roman" w:cs="Times New Roman"/>
          <w:b/>
          <w:bCs/>
          <w:noProof/>
          <w:color w:val="3F6797"/>
          <w:sz w:val="32"/>
          <w:szCs w:val="32"/>
        </w:rPr>
        <w:t>202</w:t>
      </w:r>
      <w:r w:rsidR="00814F7B" w:rsidRPr="00182AE7">
        <w:rPr>
          <w:rFonts w:ascii="Times New Roman" w:eastAsiaTheme="majorEastAsia" w:hAnsi="Times New Roman" w:cs="Times New Roman"/>
          <w:b/>
          <w:bCs/>
          <w:noProof/>
          <w:color w:val="3F6797"/>
          <w:sz w:val="32"/>
          <w:szCs w:val="32"/>
        </w:rPr>
        <w:t>5</w:t>
      </w:r>
      <w:r w:rsidRPr="00182AE7">
        <w:rPr>
          <w:rFonts w:ascii="Times New Roman" w:eastAsiaTheme="majorEastAsia" w:hAnsi="Times New Roman" w:cs="Times New Roman" w:hint="eastAsia"/>
          <w:b/>
          <w:bCs/>
          <w:noProof/>
          <w:color w:val="3F6797"/>
          <w:sz w:val="32"/>
          <w:szCs w:val="32"/>
        </w:rPr>
        <w:t>年度联合开放基金项目申请指南</w:t>
      </w:r>
    </w:p>
    <w:p w14:paraId="6F5D85DD" w14:textId="611A76F9" w:rsidR="00B11D00" w:rsidRPr="00182AE7" w:rsidRDefault="00B11D00" w:rsidP="007033C4">
      <w:pPr>
        <w:widowControl/>
        <w:spacing w:line="360" w:lineRule="auto"/>
        <w:ind w:firstLineChars="200" w:firstLine="480"/>
        <w:rPr>
          <w:rFonts w:ascii="Times New Roman" w:eastAsiaTheme="minorEastAsia" w:hAnsiTheme="minorEastAsia" w:cs="Times New Roman" w:hint="eastAsia"/>
          <w:kern w:val="0"/>
          <w:sz w:val="24"/>
          <w:szCs w:val="24"/>
        </w:rPr>
      </w:pPr>
      <w:r w:rsidRPr="00182AE7">
        <w:rPr>
          <w:rFonts w:ascii="Times New Roman" w:eastAsiaTheme="minorEastAsia" w:hAnsiTheme="minorEastAsia" w:cs="Times New Roman" w:hint="eastAsia"/>
          <w:kern w:val="0"/>
          <w:sz w:val="24"/>
          <w:szCs w:val="24"/>
        </w:rPr>
        <w:t>土壤与农业可持续发展</w:t>
      </w:r>
      <w:r w:rsidR="00814F7B" w:rsidRPr="00182AE7">
        <w:rPr>
          <w:rFonts w:ascii="Times New Roman" w:eastAsiaTheme="minorEastAsia" w:hAnsiTheme="minorEastAsia" w:cs="Times New Roman" w:hint="eastAsia"/>
          <w:kern w:val="0"/>
          <w:sz w:val="24"/>
          <w:szCs w:val="24"/>
        </w:rPr>
        <w:t>全国</w:t>
      </w:r>
      <w:r w:rsidRPr="00182AE7">
        <w:rPr>
          <w:rFonts w:ascii="Times New Roman" w:eastAsiaTheme="minorEastAsia" w:hAnsiTheme="minorEastAsia" w:cs="Times New Roman" w:hint="eastAsia"/>
          <w:kern w:val="0"/>
          <w:sz w:val="24"/>
          <w:szCs w:val="24"/>
        </w:rPr>
        <w:t>重点实验室</w:t>
      </w:r>
      <w:r w:rsidR="00A7279F" w:rsidRPr="00182AE7">
        <w:rPr>
          <w:rFonts w:ascii="Times New Roman" w:eastAsiaTheme="minorEastAsia" w:hAnsiTheme="minorEastAsia" w:cs="Times New Roman" w:hint="eastAsia"/>
          <w:kern w:val="0"/>
          <w:sz w:val="24"/>
          <w:szCs w:val="24"/>
        </w:rPr>
        <w:t>，围</w:t>
      </w:r>
      <w:r w:rsidRPr="00182AE7">
        <w:rPr>
          <w:rFonts w:ascii="Times New Roman" w:eastAsiaTheme="minorEastAsia" w:hAnsiTheme="minorEastAsia" w:cs="Times New Roman" w:hint="eastAsia"/>
          <w:kern w:val="0"/>
          <w:sz w:val="24"/>
          <w:szCs w:val="24"/>
        </w:rPr>
        <w:t>绕保障国家粮食安全，聚焦土壤与农业可持续发展领域的重大基础科学问题和关键核心技术，发展土壤障碍消减、地力提升和健康培育新理论、新技术和新方法，攻克耕地退化阻控、污染耕地安全利用</w:t>
      </w:r>
      <w:r w:rsidR="00F2626D" w:rsidRPr="00182AE7">
        <w:rPr>
          <w:rFonts w:ascii="Times New Roman" w:eastAsiaTheme="minorEastAsia" w:hAnsiTheme="minorEastAsia" w:cs="Times New Roman" w:hint="eastAsia"/>
          <w:kern w:val="0"/>
          <w:sz w:val="24"/>
          <w:szCs w:val="24"/>
        </w:rPr>
        <w:t>，</w:t>
      </w:r>
      <w:r w:rsidRPr="00182AE7">
        <w:rPr>
          <w:rFonts w:ascii="Times New Roman" w:eastAsiaTheme="minorEastAsia" w:hAnsiTheme="minorEastAsia" w:cs="Times New Roman" w:hint="eastAsia"/>
          <w:kern w:val="0"/>
          <w:sz w:val="24"/>
          <w:szCs w:val="24"/>
        </w:rPr>
        <w:t>逆境土壤高效利用和耕地质量动态监测等关键核心技术，支撑“藏粮于地、藏粮于技”国家战略。</w:t>
      </w:r>
    </w:p>
    <w:p w14:paraId="0E6A39F8" w14:textId="10DA04EB" w:rsidR="00B11D00" w:rsidRPr="00182AE7" w:rsidRDefault="00A83FC7" w:rsidP="007033C4">
      <w:pPr>
        <w:widowControl/>
        <w:spacing w:line="360" w:lineRule="auto"/>
        <w:ind w:firstLineChars="200" w:firstLine="480"/>
        <w:rPr>
          <w:rFonts w:ascii="Times New Roman" w:eastAsiaTheme="minorEastAsia" w:hAnsiTheme="minorEastAsia" w:cs="Times New Roman" w:hint="eastAsia"/>
          <w:kern w:val="0"/>
          <w:sz w:val="24"/>
          <w:szCs w:val="24"/>
        </w:rPr>
      </w:pPr>
      <w:r w:rsidRPr="00182AE7">
        <w:rPr>
          <w:rFonts w:ascii="Times New Roman" w:eastAsiaTheme="minorEastAsia" w:hAnsiTheme="minorEastAsia" w:cs="Times New Roman" w:hint="eastAsia"/>
          <w:kern w:val="0"/>
          <w:sz w:val="24"/>
          <w:szCs w:val="24"/>
        </w:rPr>
        <w:t>为贯彻</w:t>
      </w:r>
      <w:r w:rsidRPr="00182AE7">
        <w:rPr>
          <w:rFonts w:ascii="Times New Roman" w:eastAsiaTheme="minorEastAsia" w:hAnsiTheme="minorEastAsia" w:cs="Times New Roman"/>
          <w:kern w:val="0"/>
          <w:sz w:val="24"/>
          <w:szCs w:val="24"/>
        </w:rPr>
        <w:t>“</w:t>
      </w:r>
      <w:r w:rsidR="005551A8">
        <w:rPr>
          <w:rFonts w:ascii="Times New Roman" w:eastAsiaTheme="minorEastAsia" w:hAnsiTheme="minorEastAsia" w:cs="Times New Roman" w:hint="eastAsia"/>
          <w:kern w:val="0"/>
          <w:sz w:val="24"/>
          <w:szCs w:val="24"/>
        </w:rPr>
        <w:t>开放、流动、合作</w:t>
      </w:r>
      <w:r w:rsidRPr="00182AE7">
        <w:rPr>
          <w:rFonts w:ascii="Times New Roman" w:eastAsiaTheme="minorEastAsia" w:hAnsiTheme="minorEastAsia" w:cs="Times New Roman" w:hint="eastAsia"/>
          <w:kern w:val="0"/>
          <w:sz w:val="24"/>
          <w:szCs w:val="24"/>
        </w:rPr>
        <w:t>、竞争</w:t>
      </w:r>
      <w:r w:rsidRPr="00182AE7">
        <w:rPr>
          <w:rFonts w:ascii="Times New Roman" w:eastAsiaTheme="minorEastAsia" w:hAnsiTheme="minorEastAsia" w:cs="Times New Roman"/>
          <w:kern w:val="0"/>
          <w:sz w:val="24"/>
          <w:szCs w:val="24"/>
        </w:rPr>
        <w:t>”</w:t>
      </w:r>
      <w:r w:rsidR="00E53CD7">
        <w:rPr>
          <w:rFonts w:ascii="Times New Roman" w:eastAsiaTheme="minorEastAsia" w:hAnsiTheme="minorEastAsia" w:cs="Times New Roman" w:hint="eastAsia"/>
          <w:kern w:val="0"/>
          <w:sz w:val="24"/>
          <w:szCs w:val="24"/>
        </w:rPr>
        <w:t>的全国</w:t>
      </w:r>
      <w:r w:rsidRPr="00182AE7">
        <w:rPr>
          <w:rFonts w:ascii="Times New Roman" w:eastAsiaTheme="minorEastAsia" w:hAnsiTheme="minorEastAsia" w:cs="Times New Roman" w:hint="eastAsia"/>
          <w:kern w:val="0"/>
          <w:sz w:val="24"/>
          <w:szCs w:val="24"/>
        </w:rPr>
        <w:t>重点实验室运行方针，</w:t>
      </w:r>
      <w:r w:rsidR="00B11D00" w:rsidRPr="00182AE7">
        <w:rPr>
          <w:rFonts w:ascii="Times New Roman" w:eastAsiaTheme="minorEastAsia" w:hAnsiTheme="minorEastAsia" w:cs="Times New Roman" w:hint="eastAsia"/>
          <w:kern w:val="0"/>
          <w:sz w:val="24"/>
          <w:szCs w:val="24"/>
        </w:rPr>
        <w:t>吸引、凝聚国内外优秀青年学者，加强学术交流与科研合作，促进新兴和交叉学科的形成与发展，现公开征集</w:t>
      </w:r>
      <w:r w:rsidR="00E53CD7">
        <w:rPr>
          <w:rFonts w:ascii="Times New Roman" w:eastAsiaTheme="minorEastAsia" w:hAnsiTheme="minorEastAsia" w:cs="Times New Roman" w:hint="eastAsia"/>
          <w:kern w:val="0"/>
          <w:sz w:val="24"/>
          <w:szCs w:val="24"/>
        </w:rPr>
        <w:t>土壤与农业可持续发展全国</w:t>
      </w:r>
      <w:r w:rsidR="00A7279F" w:rsidRPr="00182AE7">
        <w:rPr>
          <w:rFonts w:ascii="Times New Roman" w:eastAsiaTheme="minorEastAsia" w:hAnsiTheme="minorEastAsia" w:cs="Times New Roman" w:hint="eastAsia"/>
          <w:kern w:val="0"/>
          <w:sz w:val="24"/>
          <w:szCs w:val="24"/>
        </w:rPr>
        <w:t>重点实验室</w:t>
      </w:r>
      <w:r w:rsidR="00B11D00" w:rsidRPr="00182AE7">
        <w:rPr>
          <w:rFonts w:ascii="Times New Roman" w:eastAsiaTheme="minorEastAsia" w:hAnsiTheme="minorEastAsia" w:cs="Times New Roman"/>
          <w:kern w:val="0"/>
          <w:sz w:val="24"/>
          <w:szCs w:val="24"/>
        </w:rPr>
        <w:t>202</w:t>
      </w:r>
      <w:r w:rsidR="00814F7B" w:rsidRPr="00182AE7">
        <w:rPr>
          <w:rFonts w:ascii="Times New Roman" w:eastAsiaTheme="minorEastAsia" w:hAnsiTheme="minorEastAsia" w:cs="Times New Roman"/>
          <w:kern w:val="0"/>
          <w:sz w:val="24"/>
          <w:szCs w:val="24"/>
        </w:rPr>
        <w:t>5</w:t>
      </w:r>
      <w:r w:rsidR="00B11D00" w:rsidRPr="00182AE7">
        <w:rPr>
          <w:rFonts w:ascii="Times New Roman" w:eastAsiaTheme="minorEastAsia" w:hAnsiTheme="minorEastAsia" w:cs="Times New Roman" w:hint="eastAsia"/>
          <w:kern w:val="0"/>
          <w:sz w:val="24"/>
          <w:szCs w:val="24"/>
        </w:rPr>
        <w:t>年度联合开放基金项目。具体要求如下：</w:t>
      </w:r>
    </w:p>
    <w:p w14:paraId="318684BC" w14:textId="50981E31" w:rsidR="003D4F9E" w:rsidRPr="00182AE7" w:rsidRDefault="003D4F9E" w:rsidP="00CF31AB">
      <w:pPr>
        <w:pStyle w:val="ac"/>
        <w:widowControl/>
        <w:numPr>
          <w:ilvl w:val="0"/>
          <w:numId w:val="4"/>
        </w:numPr>
        <w:spacing w:beforeLines="50" w:before="120" w:afterLines="50" w:after="120" w:line="360" w:lineRule="auto"/>
        <w:ind w:left="482" w:firstLineChars="0" w:hanging="482"/>
        <w:jc w:val="left"/>
        <w:rPr>
          <w:rFonts w:ascii="Times New Roman" w:eastAsiaTheme="minorEastAsia" w:hAnsiTheme="minorEastAsia" w:cs="Times New Roman" w:hint="eastAsia"/>
          <w:kern w:val="0"/>
          <w:sz w:val="24"/>
          <w:szCs w:val="24"/>
        </w:rPr>
      </w:pPr>
      <w:r w:rsidRPr="00182AE7">
        <w:rPr>
          <w:rFonts w:ascii="Times New Roman" w:eastAsiaTheme="minorEastAsia" w:hAnsiTheme="minorEastAsia" w:cs="Times New Roman" w:hint="eastAsia"/>
          <w:kern w:val="0"/>
          <w:sz w:val="24"/>
          <w:szCs w:val="24"/>
        </w:rPr>
        <w:t>资助方向</w:t>
      </w:r>
    </w:p>
    <w:p w14:paraId="4CE93A06" w14:textId="4981C799" w:rsidR="003D4F9E" w:rsidRPr="00182AE7" w:rsidRDefault="00F2626D" w:rsidP="00F2626D">
      <w:pPr>
        <w:widowControl/>
        <w:spacing w:line="360" w:lineRule="auto"/>
        <w:jc w:val="left"/>
        <w:rPr>
          <w:rFonts w:ascii="Times New Roman" w:eastAsiaTheme="minorEastAsia" w:hAnsiTheme="minorEastAsia" w:cs="Times New Roman" w:hint="eastAsia"/>
          <w:kern w:val="0"/>
          <w:sz w:val="24"/>
          <w:szCs w:val="24"/>
        </w:rPr>
      </w:pPr>
      <w:r w:rsidRPr="00182AE7">
        <w:rPr>
          <w:rFonts w:ascii="Times New Roman" w:eastAsiaTheme="minorEastAsia" w:hAnsiTheme="minorEastAsia" w:cs="Times New Roman" w:hint="eastAsia"/>
          <w:kern w:val="0"/>
          <w:sz w:val="24"/>
          <w:szCs w:val="24"/>
        </w:rPr>
        <w:t>（</w:t>
      </w:r>
      <w:r w:rsidRPr="00182AE7">
        <w:rPr>
          <w:rFonts w:ascii="Times New Roman" w:eastAsiaTheme="minorEastAsia" w:hAnsiTheme="minorEastAsia" w:cs="Times New Roman" w:hint="eastAsia"/>
          <w:kern w:val="0"/>
          <w:sz w:val="24"/>
          <w:szCs w:val="24"/>
        </w:rPr>
        <w:t>1</w:t>
      </w:r>
      <w:r w:rsidRPr="00182AE7">
        <w:rPr>
          <w:rFonts w:ascii="Times New Roman" w:eastAsiaTheme="minorEastAsia" w:hAnsiTheme="minorEastAsia" w:cs="Times New Roman" w:hint="eastAsia"/>
          <w:kern w:val="0"/>
          <w:sz w:val="24"/>
          <w:szCs w:val="24"/>
        </w:rPr>
        <w:t>）</w:t>
      </w:r>
      <w:r w:rsidR="003D4F9E" w:rsidRPr="00182AE7">
        <w:rPr>
          <w:rFonts w:ascii="Times New Roman" w:eastAsiaTheme="minorEastAsia" w:hAnsiTheme="minorEastAsia" w:cs="Times New Roman" w:hint="eastAsia"/>
          <w:kern w:val="0"/>
          <w:sz w:val="24"/>
          <w:szCs w:val="24"/>
        </w:rPr>
        <w:t>中低产田质量提升</w:t>
      </w:r>
    </w:p>
    <w:p w14:paraId="7DF184D1" w14:textId="6ABE631B" w:rsidR="003D4F9E" w:rsidRPr="00182AE7" w:rsidRDefault="00F2626D" w:rsidP="00F2626D">
      <w:pPr>
        <w:widowControl/>
        <w:spacing w:line="360" w:lineRule="auto"/>
        <w:jc w:val="left"/>
        <w:rPr>
          <w:rFonts w:ascii="Times New Roman" w:eastAsiaTheme="minorEastAsia" w:hAnsiTheme="minorEastAsia" w:cs="Times New Roman" w:hint="eastAsia"/>
          <w:kern w:val="0"/>
          <w:sz w:val="24"/>
          <w:szCs w:val="24"/>
        </w:rPr>
      </w:pPr>
      <w:r w:rsidRPr="00182AE7">
        <w:rPr>
          <w:rFonts w:ascii="Times New Roman" w:eastAsiaTheme="minorEastAsia" w:hAnsiTheme="minorEastAsia" w:cs="Times New Roman" w:hint="eastAsia"/>
          <w:kern w:val="0"/>
          <w:sz w:val="24"/>
          <w:szCs w:val="24"/>
        </w:rPr>
        <w:t>（</w:t>
      </w:r>
      <w:r w:rsidRPr="00182AE7">
        <w:rPr>
          <w:rFonts w:ascii="Times New Roman" w:eastAsiaTheme="minorEastAsia" w:hAnsiTheme="minorEastAsia" w:cs="Times New Roman" w:hint="eastAsia"/>
          <w:kern w:val="0"/>
          <w:sz w:val="24"/>
          <w:szCs w:val="24"/>
        </w:rPr>
        <w:t>2</w:t>
      </w:r>
      <w:r w:rsidRPr="00182AE7">
        <w:rPr>
          <w:rFonts w:ascii="Times New Roman" w:eastAsiaTheme="minorEastAsia" w:hAnsiTheme="minorEastAsia" w:cs="Times New Roman" w:hint="eastAsia"/>
          <w:kern w:val="0"/>
          <w:sz w:val="24"/>
          <w:szCs w:val="24"/>
        </w:rPr>
        <w:t>）</w:t>
      </w:r>
      <w:r w:rsidR="003D4F9E" w:rsidRPr="00182AE7">
        <w:rPr>
          <w:rFonts w:ascii="Times New Roman" w:eastAsiaTheme="minorEastAsia" w:hAnsiTheme="minorEastAsia" w:cs="Times New Roman" w:hint="eastAsia"/>
          <w:kern w:val="0"/>
          <w:sz w:val="24"/>
          <w:szCs w:val="24"/>
        </w:rPr>
        <w:t>污染耕地修复与安全利用</w:t>
      </w:r>
    </w:p>
    <w:p w14:paraId="60113A3F" w14:textId="24E4EEFC" w:rsidR="003D4F9E" w:rsidRPr="00182AE7" w:rsidRDefault="00F2626D" w:rsidP="006A5418">
      <w:pPr>
        <w:widowControl/>
        <w:spacing w:line="360" w:lineRule="auto"/>
        <w:jc w:val="left"/>
        <w:rPr>
          <w:rFonts w:ascii="Times New Roman" w:eastAsiaTheme="minorEastAsia" w:hAnsiTheme="minorEastAsia" w:cs="Times New Roman" w:hint="eastAsia"/>
          <w:kern w:val="0"/>
          <w:sz w:val="24"/>
          <w:szCs w:val="24"/>
        </w:rPr>
      </w:pPr>
      <w:r w:rsidRPr="00182AE7">
        <w:rPr>
          <w:rFonts w:ascii="Times New Roman" w:eastAsiaTheme="minorEastAsia" w:hAnsiTheme="minorEastAsia" w:cs="Times New Roman" w:hint="eastAsia"/>
          <w:kern w:val="0"/>
          <w:sz w:val="24"/>
          <w:szCs w:val="24"/>
        </w:rPr>
        <w:t>（</w:t>
      </w:r>
      <w:r w:rsidRPr="00182AE7">
        <w:rPr>
          <w:rFonts w:ascii="Times New Roman" w:eastAsiaTheme="minorEastAsia" w:hAnsiTheme="minorEastAsia" w:cs="Times New Roman" w:hint="eastAsia"/>
          <w:kern w:val="0"/>
          <w:sz w:val="24"/>
          <w:szCs w:val="24"/>
        </w:rPr>
        <w:t>3</w:t>
      </w:r>
      <w:r w:rsidRPr="00182AE7">
        <w:rPr>
          <w:rFonts w:ascii="Times New Roman" w:eastAsiaTheme="minorEastAsia" w:hAnsiTheme="minorEastAsia" w:cs="Times New Roman" w:hint="eastAsia"/>
          <w:kern w:val="0"/>
          <w:sz w:val="24"/>
          <w:szCs w:val="24"/>
        </w:rPr>
        <w:t>）</w:t>
      </w:r>
      <w:r w:rsidR="003D4F9E" w:rsidRPr="00182AE7">
        <w:rPr>
          <w:rFonts w:ascii="Times New Roman" w:eastAsiaTheme="minorEastAsia" w:hAnsiTheme="minorEastAsia" w:cs="Times New Roman" w:hint="eastAsia"/>
          <w:kern w:val="0"/>
          <w:sz w:val="24"/>
          <w:szCs w:val="24"/>
        </w:rPr>
        <w:t>土</w:t>
      </w:r>
      <w:r w:rsidR="003D4F9E" w:rsidRPr="00182AE7">
        <w:rPr>
          <w:rFonts w:ascii="Times New Roman" w:eastAsiaTheme="minorEastAsia" w:hAnsiTheme="minorEastAsia" w:cs="Times New Roman" w:hint="eastAsia"/>
          <w:kern w:val="0"/>
          <w:sz w:val="24"/>
          <w:szCs w:val="24"/>
        </w:rPr>
        <w:t>-</w:t>
      </w:r>
      <w:r w:rsidR="003D4F9E" w:rsidRPr="00182AE7">
        <w:rPr>
          <w:rFonts w:ascii="Times New Roman" w:eastAsiaTheme="minorEastAsia" w:hAnsiTheme="minorEastAsia" w:cs="Times New Roman" w:hint="eastAsia"/>
          <w:kern w:val="0"/>
          <w:sz w:val="24"/>
          <w:szCs w:val="24"/>
        </w:rPr>
        <w:t>植互作调控与逆境土壤利用</w:t>
      </w:r>
    </w:p>
    <w:p w14:paraId="5D5C6ADA" w14:textId="58B39EDC" w:rsidR="003D4F9E" w:rsidRPr="00182AE7" w:rsidRDefault="006A5418" w:rsidP="006A5418">
      <w:pPr>
        <w:widowControl/>
        <w:spacing w:line="360" w:lineRule="auto"/>
        <w:jc w:val="left"/>
        <w:rPr>
          <w:rFonts w:ascii="Times New Roman" w:eastAsiaTheme="minorEastAsia" w:hAnsiTheme="minorEastAsia" w:cs="Times New Roman" w:hint="eastAsia"/>
          <w:kern w:val="0"/>
          <w:sz w:val="24"/>
          <w:szCs w:val="24"/>
        </w:rPr>
      </w:pPr>
      <w:r w:rsidRPr="00182AE7">
        <w:rPr>
          <w:rFonts w:ascii="Times New Roman" w:eastAsiaTheme="minorEastAsia" w:hAnsiTheme="minorEastAsia" w:cs="Times New Roman" w:hint="eastAsia"/>
          <w:kern w:val="0"/>
          <w:sz w:val="24"/>
          <w:szCs w:val="24"/>
        </w:rPr>
        <w:t>（</w:t>
      </w:r>
      <w:r w:rsidRPr="00182AE7">
        <w:rPr>
          <w:rFonts w:ascii="Times New Roman" w:eastAsiaTheme="minorEastAsia" w:hAnsiTheme="minorEastAsia" w:cs="Times New Roman" w:hint="eastAsia"/>
          <w:kern w:val="0"/>
          <w:sz w:val="24"/>
          <w:szCs w:val="24"/>
        </w:rPr>
        <w:t>4</w:t>
      </w:r>
      <w:r w:rsidRPr="00182AE7">
        <w:rPr>
          <w:rFonts w:ascii="Times New Roman" w:eastAsiaTheme="minorEastAsia" w:hAnsiTheme="minorEastAsia" w:cs="Times New Roman" w:hint="eastAsia"/>
          <w:kern w:val="0"/>
          <w:sz w:val="24"/>
          <w:szCs w:val="24"/>
        </w:rPr>
        <w:t>）</w:t>
      </w:r>
      <w:r w:rsidR="003D4F9E" w:rsidRPr="00182AE7">
        <w:rPr>
          <w:rFonts w:ascii="Times New Roman" w:eastAsiaTheme="minorEastAsia" w:hAnsiTheme="minorEastAsia" w:cs="Times New Roman" w:hint="eastAsia"/>
          <w:kern w:val="0"/>
          <w:sz w:val="24"/>
          <w:szCs w:val="24"/>
        </w:rPr>
        <w:t>健康耕地理论构建与耕地质量动态监测</w:t>
      </w:r>
    </w:p>
    <w:p w14:paraId="6A621A4E" w14:textId="4F0E3AE3" w:rsidR="003D4F9E" w:rsidRPr="00182AE7" w:rsidRDefault="003D4F9E" w:rsidP="00CF31AB">
      <w:pPr>
        <w:pStyle w:val="ac"/>
        <w:widowControl/>
        <w:numPr>
          <w:ilvl w:val="0"/>
          <w:numId w:val="4"/>
        </w:numPr>
        <w:spacing w:beforeLines="50" w:before="120" w:afterLines="50" w:after="120" w:line="360" w:lineRule="auto"/>
        <w:ind w:left="482" w:firstLineChars="0" w:hanging="482"/>
        <w:jc w:val="left"/>
        <w:rPr>
          <w:rFonts w:ascii="Times New Roman" w:eastAsiaTheme="minorEastAsia" w:hAnsiTheme="minorEastAsia" w:cs="Times New Roman" w:hint="eastAsia"/>
          <w:kern w:val="0"/>
          <w:sz w:val="24"/>
          <w:szCs w:val="24"/>
        </w:rPr>
      </w:pPr>
      <w:r w:rsidRPr="00182AE7">
        <w:rPr>
          <w:rFonts w:ascii="Times New Roman" w:eastAsiaTheme="minorEastAsia" w:hAnsiTheme="minorEastAsia" w:cs="Times New Roman" w:hint="eastAsia"/>
          <w:kern w:val="0"/>
          <w:sz w:val="24"/>
          <w:szCs w:val="24"/>
        </w:rPr>
        <w:t>项目设置</w:t>
      </w:r>
    </w:p>
    <w:p w14:paraId="6BFA8B81" w14:textId="534D1522" w:rsidR="003D4F9E" w:rsidRPr="00182AE7" w:rsidRDefault="0092332F" w:rsidP="007033C4">
      <w:pPr>
        <w:pStyle w:val="ac"/>
        <w:widowControl/>
        <w:spacing w:line="360" w:lineRule="auto"/>
        <w:ind w:firstLine="480"/>
        <w:jc w:val="left"/>
        <w:rPr>
          <w:rFonts w:ascii="Times New Roman" w:eastAsiaTheme="minorEastAsia" w:hAnsiTheme="minorEastAsia" w:cs="Times New Roman" w:hint="eastAsia"/>
          <w:kern w:val="0"/>
          <w:sz w:val="24"/>
          <w:szCs w:val="24"/>
        </w:rPr>
      </w:pPr>
      <w:r w:rsidRPr="00182AE7">
        <w:rPr>
          <w:rFonts w:ascii="Times New Roman" w:eastAsiaTheme="minorEastAsia" w:hAnsiTheme="minorEastAsia" w:cs="Times New Roman" w:hint="eastAsia"/>
          <w:kern w:val="0"/>
          <w:sz w:val="24"/>
          <w:szCs w:val="24"/>
        </w:rPr>
        <w:t>本期联合开放基金</w:t>
      </w:r>
      <w:r w:rsidR="00A50E0E" w:rsidRPr="00182AE7">
        <w:rPr>
          <w:rFonts w:ascii="Times New Roman" w:eastAsiaTheme="minorEastAsia" w:hAnsiTheme="minorEastAsia" w:cs="Times New Roman" w:hint="eastAsia"/>
          <w:kern w:val="0"/>
          <w:sz w:val="24"/>
          <w:szCs w:val="24"/>
        </w:rPr>
        <w:t>计划资助</w:t>
      </w:r>
      <w:r w:rsidR="00B505BE">
        <w:rPr>
          <w:rFonts w:ascii="Times New Roman" w:eastAsiaTheme="minorEastAsia" w:hAnsiTheme="minorEastAsia" w:cs="Times New Roman"/>
          <w:kern w:val="0"/>
          <w:sz w:val="24"/>
          <w:szCs w:val="24"/>
        </w:rPr>
        <w:t>15</w:t>
      </w:r>
      <w:r w:rsidR="00814F7B" w:rsidRPr="00182AE7">
        <w:rPr>
          <w:rFonts w:ascii="Times New Roman" w:eastAsiaTheme="minorEastAsia" w:hAnsiTheme="minorEastAsia" w:cs="Times New Roman" w:hint="eastAsia"/>
          <w:kern w:val="0"/>
          <w:sz w:val="24"/>
          <w:szCs w:val="24"/>
        </w:rPr>
        <w:t>项</w:t>
      </w:r>
      <w:r w:rsidR="00A50E0E" w:rsidRPr="00182AE7">
        <w:rPr>
          <w:rFonts w:ascii="Times New Roman" w:eastAsiaTheme="minorEastAsia" w:hAnsiTheme="minorEastAsia" w:cs="Times New Roman" w:hint="eastAsia"/>
          <w:kern w:val="0"/>
          <w:sz w:val="24"/>
          <w:szCs w:val="24"/>
        </w:rPr>
        <w:t>，</w:t>
      </w:r>
      <w:r w:rsidR="00B3439A" w:rsidRPr="00182AE7">
        <w:rPr>
          <w:rFonts w:ascii="Times New Roman" w:eastAsiaTheme="minorEastAsia" w:hAnsiTheme="minorEastAsia" w:cs="Times New Roman" w:hint="eastAsia"/>
          <w:kern w:val="0"/>
          <w:sz w:val="24"/>
          <w:szCs w:val="24"/>
        </w:rPr>
        <w:t>项目资助额度</w:t>
      </w:r>
      <w:r w:rsidR="00481423" w:rsidRPr="00182AE7">
        <w:rPr>
          <w:rFonts w:ascii="Times New Roman" w:eastAsiaTheme="minorEastAsia" w:hAnsiTheme="minorEastAsia" w:cs="Times New Roman" w:hint="eastAsia"/>
          <w:kern w:val="0"/>
          <w:sz w:val="24"/>
          <w:szCs w:val="24"/>
        </w:rPr>
        <w:t>为</w:t>
      </w:r>
      <w:r w:rsidR="00CF457D" w:rsidRPr="00182AE7">
        <w:rPr>
          <w:rFonts w:ascii="Times New Roman" w:eastAsiaTheme="minorEastAsia" w:hAnsiTheme="minorEastAsia" w:cs="Times New Roman" w:hint="eastAsia"/>
          <w:kern w:val="0"/>
          <w:sz w:val="24"/>
          <w:szCs w:val="24"/>
        </w:rPr>
        <w:t>20</w:t>
      </w:r>
      <w:r w:rsidR="00814F7B" w:rsidRPr="00182AE7">
        <w:rPr>
          <w:rFonts w:ascii="Times New Roman" w:eastAsiaTheme="minorEastAsia" w:hAnsiTheme="minorEastAsia" w:cs="Times New Roman" w:hint="eastAsia"/>
          <w:kern w:val="0"/>
          <w:sz w:val="24"/>
          <w:szCs w:val="24"/>
        </w:rPr>
        <w:t>万元</w:t>
      </w:r>
      <w:r w:rsidR="00B3439A" w:rsidRPr="00182AE7">
        <w:rPr>
          <w:rFonts w:ascii="Times New Roman" w:eastAsiaTheme="minorEastAsia" w:hAnsiTheme="minorEastAsia" w:cs="Times New Roman" w:hint="eastAsia"/>
          <w:kern w:val="0"/>
          <w:sz w:val="24"/>
          <w:szCs w:val="24"/>
        </w:rPr>
        <w:t>。</w:t>
      </w:r>
    </w:p>
    <w:p w14:paraId="77CC537B" w14:textId="05DE0D91" w:rsidR="003D4F9E" w:rsidRPr="00182AE7" w:rsidRDefault="003D4F9E" w:rsidP="00CF31AB">
      <w:pPr>
        <w:pStyle w:val="ac"/>
        <w:widowControl/>
        <w:numPr>
          <w:ilvl w:val="0"/>
          <w:numId w:val="4"/>
        </w:numPr>
        <w:spacing w:beforeLines="50" w:before="120" w:afterLines="50" w:after="120" w:line="360" w:lineRule="auto"/>
        <w:ind w:left="482" w:firstLineChars="0" w:hanging="482"/>
        <w:jc w:val="left"/>
        <w:rPr>
          <w:rFonts w:ascii="Times New Roman" w:eastAsiaTheme="minorEastAsia" w:hAnsiTheme="minorEastAsia" w:cs="Times New Roman" w:hint="eastAsia"/>
          <w:kern w:val="0"/>
          <w:sz w:val="24"/>
          <w:szCs w:val="24"/>
        </w:rPr>
      </w:pPr>
      <w:r w:rsidRPr="00182AE7">
        <w:rPr>
          <w:rFonts w:ascii="Times New Roman" w:eastAsiaTheme="minorEastAsia" w:hAnsiTheme="minorEastAsia" w:cs="Times New Roman" w:hint="eastAsia"/>
          <w:kern w:val="0"/>
          <w:sz w:val="24"/>
          <w:szCs w:val="24"/>
        </w:rPr>
        <w:t>申请要</w:t>
      </w:r>
      <w:r w:rsidR="00CF457D" w:rsidRPr="00182AE7">
        <w:rPr>
          <w:rFonts w:ascii="Times New Roman" w:eastAsiaTheme="minorEastAsia" w:hAnsiTheme="minorEastAsia" w:cs="Times New Roman" w:hint="eastAsia"/>
          <w:kern w:val="0"/>
          <w:sz w:val="24"/>
          <w:szCs w:val="24"/>
        </w:rPr>
        <w:t>求</w:t>
      </w:r>
    </w:p>
    <w:p w14:paraId="2E544C64" w14:textId="29A221BB" w:rsidR="0092332F" w:rsidRPr="00182AE7" w:rsidRDefault="007033C4" w:rsidP="007033C4">
      <w:pPr>
        <w:pStyle w:val="ac"/>
        <w:widowControl/>
        <w:spacing w:line="360" w:lineRule="auto"/>
        <w:ind w:firstLine="480"/>
        <w:rPr>
          <w:rFonts w:ascii="Times New Roman" w:eastAsiaTheme="minorEastAsia" w:hAnsi="Times New Roman" w:cs="Times New Roman"/>
          <w:kern w:val="0"/>
          <w:sz w:val="24"/>
          <w:szCs w:val="24"/>
        </w:rPr>
      </w:pPr>
      <w:r w:rsidRPr="00182AE7">
        <w:rPr>
          <w:rFonts w:ascii="Times New Roman" w:eastAsiaTheme="minorEastAsia" w:hAnsi="Times New Roman" w:cs="Times New Roman" w:hint="eastAsia"/>
          <w:kern w:val="0"/>
          <w:sz w:val="24"/>
          <w:szCs w:val="24"/>
        </w:rPr>
        <w:t>（</w:t>
      </w:r>
      <w:r w:rsidRPr="00182AE7">
        <w:rPr>
          <w:rFonts w:ascii="Times New Roman" w:eastAsiaTheme="minorEastAsia" w:hAnsi="Times New Roman" w:cs="Times New Roman" w:hint="eastAsia"/>
          <w:kern w:val="0"/>
          <w:sz w:val="24"/>
          <w:szCs w:val="24"/>
        </w:rPr>
        <w:t>1</w:t>
      </w:r>
      <w:r w:rsidRPr="00182AE7">
        <w:rPr>
          <w:rFonts w:ascii="Times New Roman" w:eastAsiaTheme="minorEastAsia" w:hAnsi="Times New Roman" w:cs="Times New Roman" w:hint="eastAsia"/>
          <w:kern w:val="0"/>
          <w:sz w:val="24"/>
          <w:szCs w:val="24"/>
        </w:rPr>
        <w:t>）</w:t>
      </w:r>
      <w:r w:rsidR="0092332F" w:rsidRPr="00182AE7">
        <w:rPr>
          <w:rFonts w:ascii="Times New Roman" w:eastAsiaTheme="minorEastAsia" w:hAnsi="Times New Roman" w:cs="Times New Roman" w:hint="eastAsia"/>
          <w:kern w:val="0"/>
          <w:sz w:val="24"/>
          <w:szCs w:val="24"/>
        </w:rPr>
        <w:t>申报人一般为具有博士学位或副高技术职称</w:t>
      </w:r>
      <w:r w:rsidR="00FB0675">
        <w:rPr>
          <w:rFonts w:ascii="Times New Roman" w:eastAsiaTheme="minorEastAsia" w:hAnsi="Times New Roman" w:cs="Times New Roman" w:hint="eastAsia"/>
          <w:kern w:val="0"/>
          <w:sz w:val="24"/>
          <w:szCs w:val="24"/>
        </w:rPr>
        <w:t>及以上</w:t>
      </w:r>
      <w:r w:rsidR="0092332F" w:rsidRPr="00182AE7">
        <w:rPr>
          <w:rFonts w:ascii="Times New Roman" w:eastAsiaTheme="minorEastAsia" w:hAnsi="Times New Roman" w:cs="Times New Roman" w:hint="eastAsia"/>
          <w:kern w:val="0"/>
          <w:sz w:val="24"/>
          <w:szCs w:val="24"/>
        </w:rPr>
        <w:t>的科研人员，在相关领域有较好的研究积累，具有从事同类项目</w:t>
      </w:r>
      <w:r w:rsidR="0092332F" w:rsidRPr="00182AE7">
        <w:rPr>
          <w:rFonts w:ascii="Times New Roman" w:eastAsiaTheme="minorEastAsia" w:hAnsi="Times New Roman" w:cs="Times New Roman"/>
          <w:kern w:val="0"/>
          <w:sz w:val="24"/>
          <w:szCs w:val="24"/>
        </w:rPr>
        <w:t>2</w:t>
      </w:r>
      <w:r w:rsidR="0092332F" w:rsidRPr="00182AE7">
        <w:rPr>
          <w:rFonts w:ascii="Times New Roman" w:eastAsiaTheme="minorEastAsia" w:hAnsi="Times New Roman" w:cs="Times New Roman" w:hint="eastAsia"/>
          <w:kern w:val="0"/>
          <w:sz w:val="24"/>
          <w:szCs w:val="24"/>
        </w:rPr>
        <w:t>年以上的科研经历，并取得重要研究成果（发表</w:t>
      </w:r>
      <w:r w:rsidR="0092332F" w:rsidRPr="00182AE7">
        <w:rPr>
          <w:rFonts w:ascii="Times New Roman" w:eastAsiaTheme="minorEastAsia" w:hAnsi="Times New Roman" w:cs="Times New Roman"/>
          <w:kern w:val="0"/>
          <w:sz w:val="24"/>
          <w:szCs w:val="24"/>
        </w:rPr>
        <w:t>1</w:t>
      </w:r>
      <w:r w:rsidR="0092332F" w:rsidRPr="00182AE7">
        <w:rPr>
          <w:rFonts w:ascii="Times New Roman" w:eastAsiaTheme="minorEastAsia" w:hAnsi="Times New Roman" w:cs="Times New Roman" w:hint="eastAsia"/>
          <w:kern w:val="0"/>
          <w:sz w:val="24"/>
          <w:szCs w:val="24"/>
        </w:rPr>
        <w:t>篇及以上该领域高水平论文）。特别鼓励具有交叉学科背景的优秀青年科研人员申报开放基金项目。</w:t>
      </w:r>
    </w:p>
    <w:p w14:paraId="0AA88EF4" w14:textId="7BA6BBFA" w:rsidR="0092332F" w:rsidRPr="00182AE7" w:rsidRDefault="007033C4" w:rsidP="007033C4">
      <w:pPr>
        <w:pStyle w:val="ac"/>
        <w:spacing w:line="360" w:lineRule="auto"/>
        <w:ind w:firstLine="480"/>
        <w:rPr>
          <w:rFonts w:ascii="Times New Roman" w:eastAsiaTheme="minorEastAsia" w:hAnsi="Times New Roman" w:cs="Times New Roman"/>
          <w:kern w:val="0"/>
          <w:sz w:val="24"/>
          <w:szCs w:val="24"/>
        </w:rPr>
      </w:pPr>
      <w:r w:rsidRPr="00182AE7">
        <w:rPr>
          <w:rFonts w:ascii="Times New Roman" w:eastAsiaTheme="minorEastAsia" w:hAnsi="Times New Roman" w:cs="Times New Roman" w:hint="eastAsia"/>
          <w:kern w:val="0"/>
          <w:sz w:val="24"/>
          <w:szCs w:val="24"/>
        </w:rPr>
        <w:t>（</w:t>
      </w:r>
      <w:r w:rsidRPr="00182AE7">
        <w:rPr>
          <w:rFonts w:ascii="Times New Roman" w:eastAsiaTheme="minorEastAsia" w:hAnsi="Times New Roman" w:cs="Times New Roman" w:hint="eastAsia"/>
          <w:kern w:val="0"/>
          <w:sz w:val="24"/>
          <w:szCs w:val="24"/>
        </w:rPr>
        <w:t>2</w:t>
      </w:r>
      <w:r w:rsidRPr="00182AE7">
        <w:rPr>
          <w:rFonts w:ascii="Times New Roman" w:eastAsiaTheme="minorEastAsia" w:hAnsi="Times New Roman" w:cs="Times New Roman" w:hint="eastAsia"/>
          <w:kern w:val="0"/>
          <w:sz w:val="24"/>
          <w:szCs w:val="24"/>
        </w:rPr>
        <w:t>）</w:t>
      </w:r>
      <w:r w:rsidR="00860230" w:rsidRPr="00182AE7">
        <w:rPr>
          <w:rFonts w:ascii="Times New Roman" w:eastAsiaTheme="minorEastAsia" w:hAnsi="Times New Roman" w:cs="Times New Roman" w:hint="eastAsia"/>
          <w:kern w:val="0"/>
          <w:sz w:val="24"/>
          <w:szCs w:val="24"/>
        </w:rPr>
        <w:t>申请者</w:t>
      </w:r>
      <w:r w:rsidR="0092332F" w:rsidRPr="00182AE7">
        <w:rPr>
          <w:rFonts w:ascii="Times New Roman" w:eastAsiaTheme="minorEastAsia" w:hAnsi="Times New Roman" w:cs="Times New Roman" w:hint="eastAsia"/>
          <w:kern w:val="0"/>
          <w:sz w:val="24"/>
          <w:szCs w:val="24"/>
        </w:rPr>
        <w:t>选题方向须对应指南中的具体任务，并在申请书中注明，未按要求注明的申请项目实验室将不予受理。</w:t>
      </w:r>
    </w:p>
    <w:p w14:paraId="619C2C73" w14:textId="5BFF4B7A" w:rsidR="0092332F" w:rsidRPr="00182AE7" w:rsidRDefault="007033C4" w:rsidP="007033C4">
      <w:pPr>
        <w:pStyle w:val="ac"/>
        <w:widowControl/>
        <w:spacing w:line="360" w:lineRule="auto"/>
        <w:ind w:firstLine="480"/>
        <w:rPr>
          <w:rFonts w:ascii="Times New Roman" w:eastAsiaTheme="minorEastAsia" w:hAnsi="Times New Roman" w:cs="Times New Roman"/>
          <w:kern w:val="0"/>
          <w:sz w:val="24"/>
          <w:szCs w:val="24"/>
        </w:rPr>
      </w:pPr>
      <w:r w:rsidRPr="00182AE7">
        <w:rPr>
          <w:rFonts w:ascii="Times New Roman" w:eastAsiaTheme="minorEastAsia" w:hAnsi="Times New Roman" w:cs="Times New Roman" w:hint="eastAsia"/>
          <w:kern w:val="0"/>
          <w:sz w:val="24"/>
          <w:szCs w:val="24"/>
        </w:rPr>
        <w:lastRenderedPageBreak/>
        <w:t>（</w:t>
      </w:r>
      <w:r w:rsidRPr="00182AE7">
        <w:rPr>
          <w:rFonts w:ascii="Times New Roman" w:eastAsiaTheme="minorEastAsia" w:hAnsi="Times New Roman" w:cs="Times New Roman" w:hint="eastAsia"/>
          <w:kern w:val="0"/>
          <w:sz w:val="24"/>
          <w:szCs w:val="24"/>
        </w:rPr>
        <w:t>3</w:t>
      </w:r>
      <w:r w:rsidRPr="00182AE7">
        <w:rPr>
          <w:rFonts w:ascii="Times New Roman" w:eastAsiaTheme="minorEastAsia" w:hAnsi="Times New Roman" w:cs="Times New Roman" w:hint="eastAsia"/>
          <w:kern w:val="0"/>
          <w:sz w:val="24"/>
          <w:szCs w:val="24"/>
        </w:rPr>
        <w:t>）</w:t>
      </w:r>
      <w:r w:rsidR="0092332F" w:rsidRPr="00182AE7">
        <w:rPr>
          <w:rFonts w:ascii="Times New Roman" w:eastAsiaTheme="minorEastAsia" w:hAnsi="Times New Roman" w:cs="Times New Roman" w:hint="eastAsia"/>
          <w:kern w:val="0"/>
          <w:sz w:val="24"/>
          <w:szCs w:val="24"/>
        </w:rPr>
        <w:t>申请者必须依托一名实验室固定研究人员</w:t>
      </w:r>
      <w:r w:rsidR="00E53CD7">
        <w:rPr>
          <w:rFonts w:ascii="Times New Roman" w:eastAsiaTheme="minorEastAsia" w:hAnsi="Times New Roman" w:cs="Times New Roman" w:hint="eastAsia"/>
          <w:kern w:val="0"/>
          <w:sz w:val="24"/>
          <w:szCs w:val="24"/>
        </w:rPr>
        <w:t>（</w:t>
      </w:r>
      <w:r w:rsidR="00E53CD7">
        <w:rPr>
          <w:rFonts w:ascii="Times New Roman" w:eastAsiaTheme="minorEastAsia" w:hAnsi="Times New Roman" w:cs="Times New Roman" w:hint="eastAsia"/>
          <w:kern w:val="0"/>
          <w:sz w:val="24"/>
          <w:szCs w:val="24"/>
        </w:rPr>
        <w:t>4</w:t>
      </w:r>
      <w:r w:rsidR="00E53CD7">
        <w:rPr>
          <w:rFonts w:ascii="Times New Roman" w:eastAsiaTheme="minorEastAsia" w:hAnsi="Times New Roman" w:cs="Times New Roman"/>
          <w:kern w:val="0"/>
          <w:sz w:val="24"/>
          <w:szCs w:val="24"/>
        </w:rPr>
        <w:t>5</w:t>
      </w:r>
      <w:r w:rsidR="00E53CD7">
        <w:rPr>
          <w:rFonts w:ascii="Times New Roman" w:eastAsiaTheme="minorEastAsia" w:hAnsi="Times New Roman" w:cs="Times New Roman" w:hint="eastAsia"/>
          <w:kern w:val="0"/>
          <w:sz w:val="24"/>
          <w:szCs w:val="24"/>
        </w:rPr>
        <w:t>岁以下）</w:t>
      </w:r>
      <w:r w:rsidR="0092332F" w:rsidRPr="00182AE7">
        <w:rPr>
          <w:rFonts w:ascii="Times New Roman" w:eastAsiaTheme="minorEastAsia" w:hAnsi="Times New Roman" w:cs="Times New Roman" w:hint="eastAsia"/>
          <w:kern w:val="0"/>
          <w:sz w:val="24"/>
          <w:szCs w:val="24"/>
        </w:rPr>
        <w:t>作为该项开放基金的项目合作者</w:t>
      </w:r>
      <w:r w:rsidR="00A7279F" w:rsidRPr="00182AE7">
        <w:rPr>
          <w:rFonts w:ascii="Times New Roman" w:eastAsiaTheme="minorEastAsia" w:hAnsi="Times New Roman" w:cs="Times New Roman" w:hint="eastAsia"/>
          <w:kern w:val="0"/>
          <w:sz w:val="24"/>
          <w:szCs w:val="24"/>
        </w:rPr>
        <w:t>，</w:t>
      </w:r>
      <w:r w:rsidR="0092332F" w:rsidRPr="00182AE7">
        <w:rPr>
          <w:rFonts w:ascii="Times New Roman" w:eastAsiaTheme="minorEastAsia" w:hAnsi="Times New Roman" w:cs="Times New Roman" w:hint="eastAsia"/>
          <w:kern w:val="0"/>
          <w:sz w:val="24"/>
          <w:szCs w:val="24"/>
        </w:rPr>
        <w:t>且申请书中须有明确的合作研究计划</w:t>
      </w:r>
      <w:r w:rsidR="00BD146C">
        <w:rPr>
          <w:rFonts w:ascii="Times New Roman" w:eastAsiaTheme="minorEastAsia" w:hAnsi="Times New Roman" w:cs="Times New Roman" w:hint="eastAsia"/>
          <w:kern w:val="0"/>
          <w:sz w:val="24"/>
          <w:szCs w:val="24"/>
        </w:rPr>
        <w:t>及经费分配方案</w:t>
      </w:r>
      <w:r w:rsidR="00D172C4">
        <w:rPr>
          <w:rFonts w:ascii="Times New Roman" w:eastAsiaTheme="minorEastAsia" w:hAnsi="Times New Roman" w:cs="Times New Roman" w:hint="eastAsia"/>
          <w:kern w:val="0"/>
          <w:sz w:val="24"/>
          <w:szCs w:val="24"/>
        </w:rPr>
        <w:t>（</w:t>
      </w:r>
      <w:r w:rsidR="00D172C4">
        <w:rPr>
          <w:rFonts w:ascii="Times New Roman" w:eastAsiaTheme="minorEastAsia" w:hAnsi="Times New Roman" w:cs="Times New Roman" w:hint="eastAsia"/>
          <w:kern w:val="0"/>
          <w:sz w:val="24"/>
          <w:szCs w:val="24"/>
        </w:rPr>
        <w:t>1:1</w:t>
      </w:r>
      <w:r w:rsidR="00D172C4">
        <w:rPr>
          <w:rFonts w:ascii="Times New Roman" w:eastAsiaTheme="minorEastAsia" w:hAnsi="Times New Roman" w:cs="Times New Roman" w:hint="eastAsia"/>
          <w:kern w:val="0"/>
          <w:sz w:val="24"/>
          <w:szCs w:val="24"/>
        </w:rPr>
        <w:t>）</w:t>
      </w:r>
      <w:r w:rsidR="0092332F" w:rsidRPr="00182AE7">
        <w:rPr>
          <w:rFonts w:ascii="Times New Roman" w:eastAsiaTheme="minorEastAsia" w:hAnsi="Times New Roman" w:cs="Times New Roman" w:hint="eastAsia"/>
          <w:kern w:val="0"/>
          <w:sz w:val="24"/>
          <w:szCs w:val="24"/>
        </w:rPr>
        <w:t>。</w:t>
      </w:r>
    </w:p>
    <w:p w14:paraId="57DA5E45" w14:textId="5D2DBA89" w:rsidR="003E2D1E" w:rsidRPr="00182AE7" w:rsidRDefault="007033C4" w:rsidP="007033C4">
      <w:pPr>
        <w:pStyle w:val="ac"/>
        <w:widowControl/>
        <w:spacing w:line="360" w:lineRule="auto"/>
        <w:ind w:firstLine="480"/>
        <w:rPr>
          <w:rFonts w:ascii="Times New Roman" w:eastAsiaTheme="minorEastAsia" w:hAnsi="Times New Roman" w:cs="Times New Roman"/>
          <w:kern w:val="0"/>
          <w:sz w:val="24"/>
          <w:szCs w:val="24"/>
        </w:rPr>
      </w:pPr>
      <w:r w:rsidRPr="00182AE7">
        <w:rPr>
          <w:rFonts w:ascii="Times New Roman" w:eastAsiaTheme="minorEastAsia" w:hAnsi="Times New Roman" w:cs="Times New Roman" w:hint="eastAsia"/>
          <w:kern w:val="0"/>
          <w:sz w:val="24"/>
          <w:szCs w:val="24"/>
        </w:rPr>
        <w:t>（</w:t>
      </w:r>
      <w:r w:rsidRPr="00182AE7">
        <w:rPr>
          <w:rFonts w:ascii="Times New Roman" w:eastAsiaTheme="minorEastAsia" w:hAnsi="Times New Roman" w:cs="Times New Roman" w:hint="eastAsia"/>
          <w:kern w:val="0"/>
          <w:sz w:val="24"/>
          <w:szCs w:val="24"/>
        </w:rPr>
        <w:t>4</w:t>
      </w:r>
      <w:r w:rsidRPr="00182AE7">
        <w:rPr>
          <w:rFonts w:ascii="Times New Roman" w:eastAsiaTheme="minorEastAsia" w:hAnsi="Times New Roman" w:cs="Times New Roman" w:hint="eastAsia"/>
          <w:kern w:val="0"/>
          <w:sz w:val="24"/>
          <w:szCs w:val="24"/>
        </w:rPr>
        <w:t>）</w:t>
      </w:r>
      <w:r w:rsidR="00860230" w:rsidRPr="00182AE7">
        <w:rPr>
          <w:rFonts w:ascii="Times New Roman" w:eastAsiaTheme="minorEastAsia" w:hAnsi="Times New Roman" w:cs="Times New Roman" w:hint="eastAsia"/>
          <w:kern w:val="0"/>
          <w:sz w:val="24"/>
          <w:szCs w:val="24"/>
        </w:rPr>
        <w:t>申请者不能同时主持两项（及以上）实验室开放课题</w:t>
      </w:r>
      <w:r w:rsidR="00C2237C" w:rsidRPr="00182AE7">
        <w:rPr>
          <w:rFonts w:ascii="Times New Roman" w:eastAsiaTheme="minorEastAsia" w:hAnsi="Times New Roman" w:cs="Times New Roman" w:hint="eastAsia"/>
          <w:kern w:val="0"/>
          <w:sz w:val="24"/>
          <w:szCs w:val="24"/>
        </w:rPr>
        <w:t>。</w:t>
      </w:r>
    </w:p>
    <w:p w14:paraId="64003666" w14:textId="1D5CBB21" w:rsidR="00C26BB1" w:rsidRPr="00182AE7" w:rsidRDefault="00C26BB1" w:rsidP="00CF31AB">
      <w:pPr>
        <w:pStyle w:val="ac"/>
        <w:widowControl/>
        <w:numPr>
          <w:ilvl w:val="0"/>
          <w:numId w:val="4"/>
        </w:numPr>
        <w:spacing w:beforeLines="50" w:before="120" w:afterLines="50" w:after="120" w:line="360" w:lineRule="auto"/>
        <w:ind w:left="482" w:firstLineChars="0" w:hanging="482"/>
        <w:jc w:val="left"/>
        <w:rPr>
          <w:rFonts w:ascii="Times New Roman" w:eastAsiaTheme="minorEastAsia" w:hAnsi="Times New Roman" w:cs="Times New Roman"/>
          <w:kern w:val="0"/>
          <w:sz w:val="24"/>
          <w:szCs w:val="24"/>
        </w:rPr>
      </w:pPr>
      <w:r w:rsidRPr="00182AE7">
        <w:rPr>
          <w:rFonts w:ascii="Times New Roman" w:eastAsiaTheme="minorEastAsia" w:hAnsi="Times New Roman" w:cs="Times New Roman" w:hint="eastAsia"/>
          <w:kern w:val="0"/>
          <w:sz w:val="24"/>
          <w:szCs w:val="24"/>
        </w:rPr>
        <w:t>项目管理</w:t>
      </w:r>
    </w:p>
    <w:p w14:paraId="0584556A" w14:textId="192D40B4" w:rsidR="00C26BB1" w:rsidRPr="00182AE7" w:rsidRDefault="00C26BB1" w:rsidP="007033C4">
      <w:pPr>
        <w:widowControl/>
        <w:spacing w:line="360" w:lineRule="auto"/>
        <w:ind w:firstLineChars="200" w:firstLine="480"/>
        <w:rPr>
          <w:rFonts w:ascii="Times New Roman" w:eastAsiaTheme="minorEastAsia" w:hAnsi="Times New Roman" w:cs="Times New Roman"/>
          <w:kern w:val="0"/>
          <w:sz w:val="24"/>
          <w:szCs w:val="24"/>
        </w:rPr>
      </w:pPr>
      <w:r w:rsidRPr="00182AE7">
        <w:rPr>
          <w:rFonts w:ascii="Times New Roman" w:eastAsiaTheme="minorEastAsia" w:hAnsi="Times New Roman" w:cs="Times New Roman" w:hint="eastAsia"/>
          <w:kern w:val="0"/>
          <w:sz w:val="24"/>
          <w:szCs w:val="24"/>
        </w:rPr>
        <w:t>（</w:t>
      </w:r>
      <w:r w:rsidRPr="00182AE7">
        <w:rPr>
          <w:rFonts w:ascii="Times New Roman" w:eastAsiaTheme="minorEastAsia" w:hAnsi="Times New Roman" w:cs="Times New Roman" w:hint="eastAsia"/>
          <w:kern w:val="0"/>
          <w:sz w:val="24"/>
          <w:szCs w:val="24"/>
        </w:rPr>
        <w:t>1</w:t>
      </w:r>
      <w:r w:rsidRPr="00182AE7">
        <w:rPr>
          <w:rFonts w:ascii="Times New Roman" w:eastAsiaTheme="minorEastAsia" w:hAnsi="Times New Roman" w:cs="Times New Roman" w:hint="eastAsia"/>
          <w:kern w:val="0"/>
          <w:sz w:val="24"/>
          <w:szCs w:val="24"/>
        </w:rPr>
        <w:t>）</w:t>
      </w:r>
      <w:r w:rsidR="00481423" w:rsidRPr="00182AE7">
        <w:rPr>
          <w:rFonts w:ascii="Times New Roman" w:eastAsiaTheme="minorEastAsia" w:hAnsi="Times New Roman" w:cs="Times New Roman" w:hint="eastAsia"/>
          <w:kern w:val="0"/>
          <w:sz w:val="24"/>
          <w:szCs w:val="24"/>
        </w:rPr>
        <w:t>开放基金项目执行期间，原则上不得变更研究内容和目标，如须变动，应向实验室主任办公会申请。同时，项目组成员需遵守实验室有关规章制度，定期汇报研究进展，并到实验室开展学术交流；项目结束时，应提交总结报告。</w:t>
      </w:r>
    </w:p>
    <w:p w14:paraId="4A84BFB2" w14:textId="3A4C6721" w:rsidR="00481423" w:rsidRPr="00182AE7" w:rsidRDefault="00C26BB1" w:rsidP="007033C4">
      <w:pPr>
        <w:widowControl/>
        <w:spacing w:line="360" w:lineRule="auto"/>
        <w:ind w:firstLineChars="200" w:firstLine="480"/>
        <w:rPr>
          <w:rFonts w:ascii="Times New Roman" w:eastAsiaTheme="minorEastAsia" w:hAnsi="Times New Roman" w:cs="Times New Roman"/>
          <w:kern w:val="0"/>
          <w:sz w:val="24"/>
          <w:szCs w:val="24"/>
        </w:rPr>
      </w:pPr>
      <w:r w:rsidRPr="00182AE7">
        <w:rPr>
          <w:rFonts w:ascii="Times New Roman" w:eastAsiaTheme="minorEastAsia" w:hAnsi="Times New Roman" w:cs="Times New Roman" w:hint="eastAsia"/>
          <w:kern w:val="0"/>
          <w:sz w:val="24"/>
          <w:szCs w:val="24"/>
        </w:rPr>
        <w:t>（</w:t>
      </w:r>
      <w:r w:rsidRPr="00182AE7">
        <w:rPr>
          <w:rFonts w:ascii="Times New Roman" w:eastAsiaTheme="minorEastAsia" w:hAnsi="Times New Roman" w:cs="Times New Roman" w:hint="eastAsia"/>
          <w:kern w:val="0"/>
          <w:sz w:val="24"/>
          <w:szCs w:val="24"/>
        </w:rPr>
        <w:t>2</w:t>
      </w:r>
      <w:r w:rsidRPr="00182AE7">
        <w:rPr>
          <w:rFonts w:ascii="Times New Roman" w:eastAsiaTheme="minorEastAsia" w:hAnsi="Times New Roman" w:cs="Times New Roman" w:hint="eastAsia"/>
          <w:kern w:val="0"/>
          <w:sz w:val="24"/>
          <w:szCs w:val="24"/>
        </w:rPr>
        <w:t>）</w:t>
      </w:r>
      <w:r w:rsidR="00C2237C" w:rsidRPr="00182AE7">
        <w:rPr>
          <w:rFonts w:ascii="Times New Roman" w:eastAsiaTheme="minorEastAsia" w:hAnsi="Times New Roman" w:cs="Times New Roman" w:hint="eastAsia"/>
          <w:kern w:val="0"/>
          <w:sz w:val="24"/>
          <w:szCs w:val="24"/>
        </w:rPr>
        <w:t>联合</w:t>
      </w:r>
      <w:r w:rsidR="00481423" w:rsidRPr="00182AE7">
        <w:rPr>
          <w:rFonts w:ascii="Times New Roman" w:eastAsiaTheme="minorEastAsia" w:hAnsi="Times New Roman" w:cs="Times New Roman" w:hint="eastAsia"/>
          <w:kern w:val="0"/>
          <w:sz w:val="24"/>
          <w:szCs w:val="24"/>
        </w:rPr>
        <w:t>开放基金项目经费实行专款专用，资助项目负责人及主要参与人员来实验室开展研究的相关费用</w:t>
      </w:r>
      <w:r w:rsidR="005832AC" w:rsidRPr="00182AE7">
        <w:rPr>
          <w:rFonts w:ascii="Times New Roman" w:eastAsiaTheme="minorEastAsia" w:hAnsi="Times New Roman" w:cs="Times New Roman" w:hint="eastAsia"/>
          <w:kern w:val="0"/>
          <w:sz w:val="24"/>
          <w:szCs w:val="24"/>
        </w:rPr>
        <w:t>；</w:t>
      </w:r>
      <w:r w:rsidR="00481423" w:rsidRPr="00182AE7">
        <w:rPr>
          <w:rFonts w:ascii="Times New Roman" w:eastAsiaTheme="minorEastAsia" w:hAnsi="Times New Roman" w:cs="Times New Roman" w:hint="eastAsia"/>
          <w:kern w:val="0"/>
          <w:sz w:val="24"/>
          <w:szCs w:val="24"/>
        </w:rPr>
        <w:t>不得挪作他用，一经发现，中止资助。对中止资助的项目，将根据情况全部或部分收回已拨付经费，用于资助其它开放基金项目。</w:t>
      </w:r>
    </w:p>
    <w:p w14:paraId="36BA01A9" w14:textId="0CE09DA4" w:rsidR="00C26BB1" w:rsidRPr="00182AE7" w:rsidRDefault="00481423" w:rsidP="007033C4">
      <w:pPr>
        <w:widowControl/>
        <w:spacing w:line="360" w:lineRule="auto"/>
        <w:ind w:firstLineChars="200" w:firstLine="480"/>
        <w:rPr>
          <w:rFonts w:ascii="Times New Roman" w:eastAsiaTheme="minorEastAsia" w:hAnsi="Times New Roman" w:cs="Times New Roman"/>
          <w:kern w:val="0"/>
          <w:sz w:val="24"/>
          <w:szCs w:val="24"/>
        </w:rPr>
      </w:pPr>
      <w:r w:rsidRPr="00182AE7">
        <w:rPr>
          <w:rFonts w:ascii="Times New Roman" w:eastAsiaTheme="minorEastAsia" w:hAnsi="Times New Roman" w:cs="Times New Roman" w:hint="eastAsia"/>
          <w:kern w:val="0"/>
          <w:sz w:val="24"/>
          <w:szCs w:val="24"/>
        </w:rPr>
        <w:t>（</w:t>
      </w:r>
      <w:r w:rsidRPr="00182AE7">
        <w:rPr>
          <w:rFonts w:ascii="Times New Roman" w:eastAsiaTheme="minorEastAsia" w:hAnsi="Times New Roman" w:cs="Times New Roman" w:hint="eastAsia"/>
          <w:kern w:val="0"/>
          <w:sz w:val="24"/>
          <w:szCs w:val="24"/>
        </w:rPr>
        <w:t>3</w:t>
      </w:r>
      <w:r w:rsidRPr="00182AE7">
        <w:rPr>
          <w:rFonts w:ascii="Times New Roman" w:eastAsiaTheme="minorEastAsia" w:hAnsi="Times New Roman" w:cs="Times New Roman" w:hint="eastAsia"/>
          <w:kern w:val="0"/>
          <w:sz w:val="24"/>
          <w:szCs w:val="24"/>
        </w:rPr>
        <w:t>）</w:t>
      </w:r>
      <w:r w:rsidR="00C26BB1" w:rsidRPr="00182AE7">
        <w:rPr>
          <w:rFonts w:ascii="Times New Roman" w:eastAsiaTheme="minorEastAsia" w:hAnsi="Times New Roman" w:cs="Times New Roman" w:hint="eastAsia"/>
          <w:kern w:val="0"/>
          <w:sz w:val="24"/>
          <w:szCs w:val="24"/>
        </w:rPr>
        <w:t>基金资助项目结题至少发表一篇第一作者或通讯作者第一完成单位为</w:t>
      </w:r>
      <w:r w:rsidR="00C26BB1" w:rsidRPr="00182AE7">
        <w:rPr>
          <w:rFonts w:ascii="Times New Roman" w:eastAsiaTheme="minorEastAsia" w:hAnsi="Times New Roman" w:cs="Times New Roman"/>
          <w:kern w:val="0"/>
          <w:sz w:val="24"/>
          <w:szCs w:val="24"/>
        </w:rPr>
        <w:t>“</w:t>
      </w:r>
      <w:r w:rsidRPr="00182AE7">
        <w:rPr>
          <w:rFonts w:ascii="Times New Roman" w:eastAsiaTheme="minorEastAsia" w:hAnsi="Times New Roman" w:cs="Times New Roman" w:hint="eastAsia"/>
          <w:kern w:val="0"/>
          <w:sz w:val="24"/>
          <w:szCs w:val="24"/>
        </w:rPr>
        <w:t>土壤与农业可持续发展</w:t>
      </w:r>
      <w:r w:rsidR="00814F7B" w:rsidRPr="00182AE7">
        <w:rPr>
          <w:rFonts w:ascii="Times New Roman" w:eastAsiaTheme="minorEastAsia" w:hAnsi="Times New Roman" w:cs="Times New Roman" w:hint="eastAsia"/>
          <w:kern w:val="0"/>
          <w:sz w:val="24"/>
          <w:szCs w:val="24"/>
        </w:rPr>
        <w:t>全国</w:t>
      </w:r>
      <w:r w:rsidRPr="00182AE7">
        <w:rPr>
          <w:rFonts w:ascii="Times New Roman" w:eastAsiaTheme="minorEastAsia" w:hAnsi="Times New Roman" w:cs="Times New Roman" w:hint="eastAsia"/>
          <w:kern w:val="0"/>
          <w:sz w:val="24"/>
          <w:szCs w:val="24"/>
        </w:rPr>
        <w:t>重点实验室</w:t>
      </w:r>
      <w:r w:rsidR="00C26BB1" w:rsidRPr="00182AE7">
        <w:rPr>
          <w:rFonts w:ascii="Times New Roman" w:eastAsiaTheme="minorEastAsia" w:hAnsi="Times New Roman" w:cs="Times New Roman"/>
          <w:kern w:val="0"/>
          <w:sz w:val="24"/>
          <w:szCs w:val="24"/>
        </w:rPr>
        <w:t>”</w:t>
      </w:r>
      <w:r w:rsidR="00C26BB1" w:rsidRPr="00182AE7">
        <w:rPr>
          <w:rFonts w:ascii="Times New Roman" w:eastAsiaTheme="minorEastAsia" w:hAnsi="Times New Roman" w:cs="Times New Roman" w:hint="eastAsia"/>
          <w:kern w:val="0"/>
          <w:sz w:val="24"/>
          <w:szCs w:val="24"/>
        </w:rPr>
        <w:t>（</w:t>
      </w:r>
      <w:r w:rsidR="00C451BE" w:rsidRPr="00182AE7">
        <w:rPr>
          <w:rFonts w:ascii="Times New Roman" w:eastAsiaTheme="minorEastAsia" w:hAnsi="Times New Roman" w:cs="Times New Roman" w:hint="eastAsia"/>
          <w:kern w:val="0"/>
          <w:sz w:val="24"/>
          <w:szCs w:val="24"/>
        </w:rPr>
        <w:t>State Key Laboratory of Soil and Sustainable Agriculture</w:t>
      </w:r>
      <w:r w:rsidR="00C26BB1" w:rsidRPr="00182AE7">
        <w:rPr>
          <w:rFonts w:ascii="Times New Roman" w:eastAsiaTheme="minorEastAsia" w:hAnsi="Times New Roman" w:cs="Times New Roman" w:hint="eastAsia"/>
          <w:kern w:val="0"/>
          <w:sz w:val="24"/>
          <w:szCs w:val="24"/>
        </w:rPr>
        <w:t>）的</w:t>
      </w:r>
      <w:r w:rsidR="00C26BB1" w:rsidRPr="00182AE7">
        <w:rPr>
          <w:rFonts w:ascii="Times New Roman" w:eastAsiaTheme="minorEastAsia" w:hAnsi="Times New Roman" w:cs="Times New Roman"/>
          <w:kern w:val="0"/>
          <w:sz w:val="24"/>
          <w:szCs w:val="24"/>
        </w:rPr>
        <w:t>SCI</w:t>
      </w:r>
      <w:r w:rsidR="00C26BB1" w:rsidRPr="00182AE7">
        <w:rPr>
          <w:rFonts w:ascii="Times New Roman" w:eastAsiaTheme="minorEastAsia" w:hAnsi="Times New Roman" w:cs="Times New Roman" w:hint="eastAsia"/>
          <w:kern w:val="0"/>
          <w:sz w:val="24"/>
          <w:szCs w:val="24"/>
        </w:rPr>
        <w:t>论文。</w:t>
      </w:r>
    </w:p>
    <w:p w14:paraId="48ECC055" w14:textId="507E0F0F" w:rsidR="00481423" w:rsidRPr="00182AE7" w:rsidRDefault="00C26BB1" w:rsidP="007033C4">
      <w:pPr>
        <w:widowControl/>
        <w:spacing w:line="360" w:lineRule="auto"/>
        <w:ind w:firstLineChars="200" w:firstLine="480"/>
        <w:rPr>
          <w:rFonts w:ascii="Times New Roman" w:eastAsiaTheme="minorEastAsia" w:hAnsi="Times New Roman" w:cs="Times New Roman"/>
          <w:kern w:val="0"/>
          <w:sz w:val="24"/>
          <w:szCs w:val="24"/>
        </w:rPr>
      </w:pPr>
      <w:r w:rsidRPr="00182AE7">
        <w:rPr>
          <w:rFonts w:ascii="Times New Roman" w:eastAsiaTheme="minorEastAsia" w:hAnsi="Times New Roman" w:cs="Times New Roman" w:hint="eastAsia"/>
          <w:kern w:val="0"/>
          <w:sz w:val="24"/>
          <w:szCs w:val="24"/>
        </w:rPr>
        <w:t>（</w:t>
      </w:r>
      <w:r w:rsidR="00481423" w:rsidRPr="00182AE7">
        <w:rPr>
          <w:rFonts w:ascii="Times New Roman" w:eastAsiaTheme="minorEastAsia" w:hAnsi="Times New Roman" w:cs="Times New Roman" w:hint="eastAsia"/>
          <w:kern w:val="0"/>
          <w:sz w:val="24"/>
          <w:szCs w:val="24"/>
        </w:rPr>
        <w:t>4</w:t>
      </w:r>
      <w:r w:rsidRPr="00182AE7">
        <w:rPr>
          <w:rFonts w:ascii="Times New Roman" w:eastAsiaTheme="minorEastAsia" w:hAnsi="Times New Roman" w:cs="Times New Roman" w:hint="eastAsia"/>
          <w:kern w:val="0"/>
          <w:sz w:val="24"/>
          <w:szCs w:val="24"/>
        </w:rPr>
        <w:t>）基金资助项目的有关论文、专著及其他成果等，均应标注“</w:t>
      </w:r>
      <w:r w:rsidR="00814F7B" w:rsidRPr="00182AE7">
        <w:rPr>
          <w:rFonts w:ascii="Times New Roman" w:eastAsiaTheme="minorEastAsia" w:hAnsi="Times New Roman" w:cs="Times New Roman" w:hint="eastAsia"/>
          <w:kern w:val="0"/>
          <w:sz w:val="24"/>
          <w:szCs w:val="24"/>
        </w:rPr>
        <w:t>土壤与农业可持续发展全国</w:t>
      </w:r>
      <w:r w:rsidR="00481423" w:rsidRPr="00182AE7">
        <w:rPr>
          <w:rFonts w:ascii="Times New Roman" w:eastAsiaTheme="minorEastAsia" w:hAnsi="Times New Roman" w:cs="Times New Roman" w:hint="eastAsia"/>
          <w:kern w:val="0"/>
          <w:sz w:val="24"/>
          <w:szCs w:val="24"/>
        </w:rPr>
        <w:t>重点实验</w:t>
      </w:r>
      <w:r w:rsidRPr="00182AE7">
        <w:rPr>
          <w:rFonts w:ascii="Times New Roman" w:eastAsiaTheme="minorEastAsia" w:hAnsi="Times New Roman" w:cs="Times New Roman" w:hint="eastAsia"/>
          <w:kern w:val="0"/>
          <w:sz w:val="24"/>
          <w:szCs w:val="24"/>
        </w:rPr>
        <w:t>室</w:t>
      </w:r>
      <w:r w:rsidR="00481423" w:rsidRPr="00182AE7">
        <w:rPr>
          <w:rFonts w:ascii="Times New Roman" w:eastAsiaTheme="minorEastAsia" w:hAnsi="Times New Roman" w:cs="Times New Roman" w:hint="eastAsia"/>
          <w:kern w:val="0"/>
          <w:sz w:val="24"/>
          <w:szCs w:val="24"/>
        </w:rPr>
        <w:t>联合</w:t>
      </w:r>
      <w:r w:rsidRPr="00182AE7">
        <w:rPr>
          <w:rFonts w:ascii="Times New Roman" w:eastAsiaTheme="minorEastAsia" w:hAnsi="Times New Roman" w:cs="Times New Roman" w:hint="eastAsia"/>
          <w:kern w:val="0"/>
          <w:sz w:val="24"/>
          <w:szCs w:val="24"/>
        </w:rPr>
        <w:t>开放基金项目资助”（</w:t>
      </w:r>
      <w:r w:rsidRPr="00182AE7">
        <w:rPr>
          <w:rFonts w:ascii="Times New Roman" w:eastAsiaTheme="minorEastAsia" w:hAnsi="Times New Roman" w:cs="Times New Roman"/>
          <w:kern w:val="0"/>
          <w:sz w:val="24"/>
          <w:szCs w:val="24"/>
        </w:rPr>
        <w:t xml:space="preserve">Supported by </w:t>
      </w:r>
      <w:r w:rsidR="00C451BE" w:rsidRPr="00182AE7">
        <w:rPr>
          <w:rFonts w:ascii="Times New Roman" w:eastAsiaTheme="minorEastAsia" w:hAnsi="Times New Roman" w:cs="Times New Roman"/>
          <w:kern w:val="0"/>
          <w:sz w:val="24"/>
          <w:szCs w:val="24"/>
        </w:rPr>
        <w:t>State Key Laboratory of Soil and Sustainable Agriculture</w:t>
      </w:r>
      <w:r w:rsidRPr="00182AE7">
        <w:rPr>
          <w:rFonts w:ascii="Times New Roman" w:eastAsiaTheme="minorEastAsia" w:hAnsi="Times New Roman" w:cs="Times New Roman" w:hint="eastAsia"/>
          <w:kern w:val="0"/>
          <w:sz w:val="24"/>
          <w:szCs w:val="24"/>
        </w:rPr>
        <w:t>），并注明项目基金编号，且排序为前三。</w:t>
      </w:r>
    </w:p>
    <w:p w14:paraId="4F420CA6" w14:textId="149FC4EC" w:rsidR="00C26BB1" w:rsidRPr="00182AE7" w:rsidRDefault="00481423" w:rsidP="00CF31AB">
      <w:pPr>
        <w:widowControl/>
        <w:spacing w:beforeLines="50" w:before="120" w:afterLines="50" w:after="120" w:line="360" w:lineRule="auto"/>
        <w:jc w:val="left"/>
        <w:rPr>
          <w:rFonts w:ascii="Times New Roman" w:eastAsiaTheme="minorEastAsia" w:hAnsi="Times New Roman" w:cs="Times New Roman"/>
          <w:kern w:val="0"/>
          <w:sz w:val="24"/>
          <w:szCs w:val="24"/>
        </w:rPr>
      </w:pPr>
      <w:r w:rsidRPr="00182AE7">
        <w:rPr>
          <w:rFonts w:ascii="Times New Roman" w:eastAsiaTheme="minorEastAsia" w:hAnsi="Times New Roman" w:cs="Times New Roman" w:hint="eastAsia"/>
          <w:kern w:val="0"/>
          <w:sz w:val="24"/>
          <w:szCs w:val="24"/>
        </w:rPr>
        <w:t>五、</w:t>
      </w:r>
      <w:r w:rsidR="00C26BB1" w:rsidRPr="00182AE7">
        <w:rPr>
          <w:rFonts w:ascii="Times New Roman" w:eastAsiaTheme="minorEastAsia" w:hAnsi="Times New Roman" w:cs="Times New Roman" w:hint="eastAsia"/>
          <w:kern w:val="0"/>
          <w:sz w:val="24"/>
          <w:szCs w:val="24"/>
        </w:rPr>
        <w:t>受理方式</w:t>
      </w:r>
    </w:p>
    <w:p w14:paraId="3699DDFE" w14:textId="498CD33A" w:rsidR="00C26BB1" w:rsidRPr="00182AE7" w:rsidRDefault="00860230" w:rsidP="00C26BB1">
      <w:pPr>
        <w:spacing w:line="360" w:lineRule="auto"/>
        <w:ind w:firstLineChars="200" w:firstLine="480"/>
        <w:rPr>
          <w:rFonts w:ascii="Times New Roman" w:eastAsiaTheme="minorEastAsia" w:hAnsi="Times New Roman" w:cs="Times New Roman"/>
          <w:kern w:val="0"/>
          <w:sz w:val="24"/>
          <w:szCs w:val="24"/>
        </w:rPr>
      </w:pPr>
      <w:r w:rsidRPr="00182AE7">
        <w:rPr>
          <w:rFonts w:ascii="Times New Roman" w:eastAsiaTheme="minorEastAsia" w:hAnsi="Times New Roman" w:cs="Times New Roman" w:hint="eastAsia"/>
          <w:kern w:val="0"/>
          <w:sz w:val="24"/>
          <w:szCs w:val="24"/>
        </w:rPr>
        <w:t>申请者必须认真填写实验室《</w:t>
      </w:r>
      <w:r w:rsidR="00C2237C" w:rsidRPr="00182AE7">
        <w:rPr>
          <w:rFonts w:ascii="Times New Roman" w:eastAsiaTheme="minorEastAsia" w:hAnsi="Times New Roman" w:cs="Times New Roman" w:hint="eastAsia"/>
          <w:kern w:val="0"/>
          <w:sz w:val="24"/>
          <w:szCs w:val="24"/>
        </w:rPr>
        <w:t>联合</w:t>
      </w:r>
      <w:r w:rsidRPr="00182AE7">
        <w:rPr>
          <w:rFonts w:ascii="Times New Roman" w:eastAsiaTheme="minorEastAsia" w:hAnsi="Times New Roman" w:cs="Times New Roman" w:hint="eastAsia"/>
          <w:kern w:val="0"/>
          <w:sz w:val="24"/>
          <w:szCs w:val="24"/>
        </w:rPr>
        <w:t>开放基金项目申请书（</w:t>
      </w:r>
      <w:r w:rsidRPr="00182AE7">
        <w:rPr>
          <w:rFonts w:ascii="Times New Roman" w:eastAsiaTheme="minorEastAsia" w:hAnsi="Times New Roman" w:cs="Times New Roman"/>
          <w:kern w:val="0"/>
          <w:sz w:val="24"/>
          <w:szCs w:val="24"/>
        </w:rPr>
        <w:t>202</w:t>
      </w:r>
      <w:r w:rsidR="00C2237C" w:rsidRPr="00182AE7">
        <w:rPr>
          <w:rFonts w:ascii="Times New Roman" w:eastAsiaTheme="minorEastAsia" w:hAnsi="Times New Roman" w:cs="Times New Roman" w:hint="eastAsia"/>
          <w:kern w:val="0"/>
          <w:sz w:val="24"/>
          <w:szCs w:val="24"/>
        </w:rPr>
        <w:t>5</w:t>
      </w:r>
      <w:r w:rsidRPr="00182AE7">
        <w:rPr>
          <w:rFonts w:ascii="Times New Roman" w:eastAsiaTheme="minorEastAsia" w:hAnsi="Times New Roman" w:cs="Times New Roman" w:hint="eastAsia"/>
          <w:kern w:val="0"/>
          <w:sz w:val="24"/>
          <w:szCs w:val="24"/>
        </w:rPr>
        <w:t>版）》（详见附件），</w:t>
      </w:r>
      <w:r w:rsidR="00C26BB1" w:rsidRPr="00182AE7">
        <w:rPr>
          <w:rFonts w:ascii="Times New Roman" w:eastAsiaTheme="minorEastAsia" w:hAnsi="Times New Roman" w:cs="Times New Roman" w:hint="eastAsia"/>
          <w:kern w:val="0"/>
          <w:sz w:val="24"/>
          <w:szCs w:val="24"/>
        </w:rPr>
        <w:t>电子版发送至</w:t>
      </w:r>
      <w:hyperlink r:id="rId8" w:history="1">
        <w:r w:rsidR="00D172C4" w:rsidRPr="00D172C4">
          <w:rPr>
            <w:rFonts w:ascii="Times New Roman" w:hAnsi="Times New Roman" w:cs="Times New Roman"/>
            <w:kern w:val="0"/>
            <w:sz w:val="24"/>
            <w:szCs w:val="24"/>
          </w:rPr>
          <w:t>jzshi</w:t>
        </w:r>
        <w:r w:rsidR="00D172C4" w:rsidRPr="00D172C4">
          <w:rPr>
            <w:rFonts w:hAnsi="Times New Roman"/>
            <w:kern w:val="0"/>
          </w:rPr>
          <w:t>@issas.ac.cn</w:t>
        </w:r>
      </w:hyperlink>
      <w:r w:rsidR="00C26BB1" w:rsidRPr="00182AE7">
        <w:rPr>
          <w:rFonts w:ascii="Times New Roman" w:eastAsiaTheme="minorEastAsia" w:hAnsi="Times New Roman" w:cs="Times New Roman" w:hint="eastAsia"/>
          <w:kern w:val="0"/>
          <w:sz w:val="24"/>
          <w:szCs w:val="24"/>
        </w:rPr>
        <w:t>，纸质版一式三份加盖公章寄至实验室。申请截止日期为</w:t>
      </w:r>
      <w:r w:rsidR="00C26BB1" w:rsidRPr="00182AE7">
        <w:rPr>
          <w:rFonts w:ascii="Times New Roman" w:eastAsiaTheme="minorEastAsia" w:hAnsi="Times New Roman" w:cs="Times New Roman"/>
          <w:kern w:val="0"/>
          <w:sz w:val="24"/>
          <w:szCs w:val="24"/>
        </w:rPr>
        <w:t>202</w:t>
      </w:r>
      <w:r w:rsidR="00814F7B" w:rsidRPr="00182AE7">
        <w:rPr>
          <w:rFonts w:ascii="Times New Roman" w:eastAsiaTheme="minorEastAsia" w:hAnsi="Times New Roman" w:cs="Times New Roman"/>
          <w:kern w:val="0"/>
          <w:sz w:val="24"/>
          <w:szCs w:val="24"/>
        </w:rPr>
        <w:t>5</w:t>
      </w:r>
      <w:r w:rsidR="00C26BB1" w:rsidRPr="00182AE7">
        <w:rPr>
          <w:rFonts w:ascii="Times New Roman" w:eastAsiaTheme="minorEastAsia" w:hAnsi="Times New Roman" w:cs="Times New Roman" w:hint="eastAsia"/>
          <w:kern w:val="0"/>
          <w:sz w:val="24"/>
          <w:szCs w:val="24"/>
        </w:rPr>
        <w:t>年</w:t>
      </w:r>
      <w:r w:rsidR="00E53CD7">
        <w:rPr>
          <w:rFonts w:ascii="Times New Roman" w:eastAsiaTheme="minorEastAsia" w:hAnsi="Times New Roman" w:cs="Times New Roman"/>
          <w:kern w:val="0"/>
          <w:sz w:val="24"/>
          <w:szCs w:val="24"/>
        </w:rPr>
        <w:t>7</w:t>
      </w:r>
      <w:r w:rsidR="00C26BB1" w:rsidRPr="00182AE7">
        <w:rPr>
          <w:rFonts w:ascii="Times New Roman" w:eastAsiaTheme="minorEastAsia" w:hAnsi="Times New Roman" w:cs="Times New Roman" w:hint="eastAsia"/>
          <w:kern w:val="0"/>
          <w:sz w:val="24"/>
          <w:szCs w:val="24"/>
        </w:rPr>
        <w:t>月</w:t>
      </w:r>
      <w:r w:rsidR="0075723A" w:rsidRPr="00182AE7">
        <w:rPr>
          <w:rFonts w:ascii="Times New Roman" w:eastAsiaTheme="minorEastAsia" w:hAnsi="Times New Roman" w:cs="Times New Roman" w:hint="eastAsia"/>
          <w:kern w:val="0"/>
          <w:sz w:val="24"/>
          <w:szCs w:val="24"/>
        </w:rPr>
        <w:t>3</w:t>
      </w:r>
      <w:r w:rsidR="00E53CD7">
        <w:rPr>
          <w:rFonts w:ascii="Times New Roman" w:eastAsiaTheme="minorEastAsia" w:hAnsi="Times New Roman" w:cs="Times New Roman"/>
          <w:kern w:val="0"/>
          <w:sz w:val="24"/>
          <w:szCs w:val="24"/>
        </w:rPr>
        <w:t>1</w:t>
      </w:r>
      <w:r w:rsidR="00C26BB1" w:rsidRPr="00182AE7">
        <w:rPr>
          <w:rFonts w:ascii="Times New Roman" w:eastAsiaTheme="minorEastAsia" w:hAnsi="Times New Roman" w:cs="Times New Roman" w:hint="eastAsia"/>
          <w:kern w:val="0"/>
          <w:sz w:val="24"/>
          <w:szCs w:val="24"/>
        </w:rPr>
        <w:t>日，逾期不予受理。</w:t>
      </w:r>
    </w:p>
    <w:p w14:paraId="0E21DB65" w14:textId="77777777" w:rsidR="00827D9A" w:rsidRPr="00182AE7" w:rsidRDefault="00827D9A" w:rsidP="00827D9A">
      <w:pPr>
        <w:spacing w:line="360" w:lineRule="auto"/>
        <w:rPr>
          <w:rFonts w:ascii="Times New Roman" w:eastAsiaTheme="minorEastAsia" w:hAnsi="Times New Roman" w:cs="Times New Roman"/>
          <w:sz w:val="24"/>
          <w:szCs w:val="24"/>
        </w:rPr>
      </w:pPr>
    </w:p>
    <w:p w14:paraId="330E7ABE" w14:textId="759BFB2B" w:rsidR="00167F11" w:rsidRPr="00182AE7" w:rsidRDefault="00D172C4" w:rsidP="007033C4">
      <w:pPr>
        <w:spacing w:line="360" w:lineRule="auto"/>
        <w:jc w:val="left"/>
        <w:rPr>
          <w:rFonts w:ascii="Times New Roman" w:eastAsiaTheme="minorEastAsia" w:hAnsiTheme="minorEastAsia" w:cs="Times New Roman" w:hint="eastAsia"/>
          <w:sz w:val="24"/>
          <w:szCs w:val="24"/>
        </w:rPr>
      </w:pPr>
      <w:r>
        <w:rPr>
          <w:rFonts w:ascii="Times New Roman" w:eastAsiaTheme="minorEastAsia" w:hAnsiTheme="minorEastAsia" w:cs="Times New Roman" w:hint="eastAsia"/>
          <w:sz w:val="24"/>
          <w:szCs w:val="24"/>
        </w:rPr>
        <w:t>土壤与农业可持续发展全国</w:t>
      </w:r>
      <w:r w:rsidR="00C2237C" w:rsidRPr="00182AE7">
        <w:rPr>
          <w:rFonts w:ascii="Times New Roman" w:eastAsiaTheme="minorEastAsia" w:hAnsiTheme="minorEastAsia" w:cs="Times New Roman" w:hint="eastAsia"/>
          <w:sz w:val="24"/>
          <w:szCs w:val="24"/>
        </w:rPr>
        <w:t>重点实验室</w:t>
      </w:r>
      <w:r w:rsidR="00167F11" w:rsidRPr="00182AE7">
        <w:rPr>
          <w:rFonts w:ascii="Times New Roman" w:eastAsiaTheme="minorEastAsia" w:hAnsiTheme="minorEastAsia" w:cs="Times New Roman" w:hint="eastAsia"/>
          <w:sz w:val="24"/>
          <w:szCs w:val="24"/>
        </w:rPr>
        <w:t>联系方式</w:t>
      </w:r>
    </w:p>
    <w:p w14:paraId="4FF86661" w14:textId="3D108DAE" w:rsidR="00CF31AB" w:rsidRPr="00182AE7" w:rsidRDefault="00827D9A" w:rsidP="007033C4">
      <w:pPr>
        <w:spacing w:line="360" w:lineRule="auto"/>
        <w:jc w:val="left"/>
        <w:rPr>
          <w:rFonts w:ascii="Times New Roman" w:eastAsiaTheme="minorEastAsia" w:hAnsiTheme="minorEastAsia" w:cs="Times New Roman" w:hint="eastAsia"/>
          <w:sz w:val="24"/>
          <w:szCs w:val="24"/>
        </w:rPr>
      </w:pPr>
      <w:r w:rsidRPr="00182AE7">
        <w:rPr>
          <w:rFonts w:ascii="Times New Roman" w:eastAsiaTheme="minorEastAsia" w:hAnsiTheme="minorEastAsia" w:cs="Times New Roman"/>
          <w:sz w:val="24"/>
          <w:szCs w:val="24"/>
        </w:rPr>
        <w:t>联系人：</w:t>
      </w:r>
      <w:r w:rsidR="00E53CD7">
        <w:rPr>
          <w:rFonts w:ascii="Times New Roman" w:eastAsiaTheme="minorEastAsia" w:hAnsiTheme="minorEastAsia" w:cs="Times New Roman" w:hint="eastAsia"/>
          <w:sz w:val="24"/>
          <w:szCs w:val="24"/>
        </w:rPr>
        <w:t>时金泽</w:t>
      </w:r>
      <w:r w:rsidR="00CF31AB" w:rsidRPr="00182AE7">
        <w:rPr>
          <w:rFonts w:ascii="Times New Roman" w:eastAsiaTheme="minorEastAsia" w:hAnsiTheme="minorEastAsia" w:cs="Times New Roman" w:hint="eastAsia"/>
          <w:sz w:val="24"/>
          <w:szCs w:val="24"/>
        </w:rPr>
        <w:t>老师</w:t>
      </w:r>
      <w:r w:rsidR="00A815FD">
        <w:rPr>
          <w:rFonts w:ascii="Times New Roman" w:eastAsiaTheme="minorEastAsia" w:hAnsiTheme="minorEastAsia" w:cs="Times New Roman" w:hint="eastAsia"/>
          <w:sz w:val="24"/>
          <w:szCs w:val="24"/>
        </w:rPr>
        <w:t xml:space="preserve">              </w:t>
      </w:r>
      <w:r w:rsidR="00CF31AB" w:rsidRPr="00182AE7">
        <w:rPr>
          <w:rFonts w:ascii="Times New Roman" w:eastAsiaTheme="minorEastAsia" w:hAnsiTheme="minorEastAsia" w:cs="Times New Roman" w:hint="eastAsia"/>
          <w:sz w:val="24"/>
          <w:szCs w:val="24"/>
        </w:rPr>
        <w:t>电话：</w:t>
      </w:r>
      <w:r w:rsidR="00D172C4" w:rsidRPr="00D172C4">
        <w:rPr>
          <w:rFonts w:ascii="Times New Roman" w:eastAsiaTheme="minorEastAsia" w:hAnsiTheme="minorEastAsia" w:cs="Times New Roman"/>
          <w:sz w:val="24"/>
          <w:szCs w:val="24"/>
        </w:rPr>
        <w:t>1889</w:t>
      </w:r>
      <w:r w:rsidR="00D172C4" w:rsidRPr="00D172C4">
        <w:rPr>
          <w:rFonts w:ascii="Times New Roman" w:hAnsi="Times New Roman" w:cs="Times New Roman"/>
          <w:kern w:val="0"/>
          <w:sz w:val="24"/>
          <w:szCs w:val="24"/>
        </w:rPr>
        <w:t>2999189</w:t>
      </w:r>
      <w:r w:rsidR="00A815FD">
        <w:rPr>
          <w:rFonts w:ascii="微软雅黑" w:eastAsia="微软雅黑" w:hAnsi="微软雅黑" w:cs="微软雅黑" w:hint="eastAsia"/>
          <w:kern w:val="0"/>
          <w:sz w:val="24"/>
          <w:szCs w:val="24"/>
        </w:rPr>
        <w:t xml:space="preserve">           </w:t>
      </w:r>
      <w:r w:rsidR="00CF31AB" w:rsidRPr="00D172C4">
        <w:rPr>
          <w:rFonts w:ascii="Times New Roman" w:hAnsi="Times New Roman" w:cs="Times New Roman"/>
          <w:kern w:val="0"/>
          <w:sz w:val="24"/>
          <w:szCs w:val="24"/>
        </w:rPr>
        <w:t>E-mail</w:t>
      </w:r>
      <w:r w:rsidR="00CF31AB" w:rsidRPr="00D172C4">
        <w:rPr>
          <w:rFonts w:ascii="微软雅黑" w:eastAsia="微软雅黑" w:hAnsi="微软雅黑" w:cs="微软雅黑" w:hint="eastAsia"/>
          <w:kern w:val="0"/>
          <w:sz w:val="24"/>
          <w:szCs w:val="24"/>
        </w:rPr>
        <w:t>：</w:t>
      </w:r>
      <w:hyperlink r:id="rId9" w:history="1">
        <w:r w:rsidR="00E53CD7" w:rsidRPr="00D172C4">
          <w:rPr>
            <w:rFonts w:ascii="Times New Roman" w:hAnsi="Times New Roman" w:cs="Times New Roman"/>
            <w:kern w:val="0"/>
            <w:sz w:val="24"/>
            <w:szCs w:val="24"/>
          </w:rPr>
          <w:t>jzshi</w:t>
        </w:r>
        <w:r w:rsidR="00E53CD7" w:rsidRPr="00D172C4">
          <w:rPr>
            <w:rFonts w:hAnsi="Times New Roman"/>
            <w:kern w:val="0"/>
          </w:rPr>
          <w:t>@issas.ac.cn</w:t>
        </w:r>
      </w:hyperlink>
    </w:p>
    <w:p w14:paraId="5D683047" w14:textId="292A64AF" w:rsidR="00827D9A" w:rsidRPr="00827D9A" w:rsidRDefault="00CF31AB" w:rsidP="007033C4">
      <w:pPr>
        <w:spacing w:line="360" w:lineRule="auto"/>
        <w:jc w:val="left"/>
        <w:rPr>
          <w:rFonts w:ascii="Times New Roman" w:eastAsiaTheme="minorEastAsia" w:hAnsi="Times New Roman" w:cs="Times New Roman"/>
          <w:sz w:val="24"/>
          <w:szCs w:val="24"/>
        </w:rPr>
      </w:pPr>
      <w:r w:rsidRPr="00182AE7">
        <w:rPr>
          <w:rFonts w:ascii="Times New Roman" w:eastAsiaTheme="minorEastAsia" w:hAnsiTheme="minorEastAsia" w:cs="Times New Roman" w:hint="eastAsia"/>
          <w:sz w:val="24"/>
          <w:szCs w:val="24"/>
        </w:rPr>
        <w:t>邮寄地址：江苏南京市江宁区麒麟街道创优路</w:t>
      </w:r>
      <w:r w:rsidRPr="00182AE7">
        <w:rPr>
          <w:rFonts w:ascii="Times New Roman" w:eastAsiaTheme="minorEastAsia" w:hAnsiTheme="minorEastAsia" w:cs="Times New Roman"/>
          <w:sz w:val="24"/>
          <w:szCs w:val="24"/>
        </w:rPr>
        <w:t>298</w:t>
      </w:r>
      <w:r w:rsidRPr="00182AE7">
        <w:rPr>
          <w:rFonts w:ascii="Times New Roman" w:eastAsiaTheme="minorEastAsia" w:hAnsiTheme="minorEastAsia" w:cs="Times New Roman" w:hint="eastAsia"/>
          <w:sz w:val="24"/>
          <w:szCs w:val="24"/>
        </w:rPr>
        <w:t>号，</w:t>
      </w:r>
      <w:r w:rsidRPr="00182AE7">
        <w:rPr>
          <w:rFonts w:ascii="Times New Roman" w:eastAsiaTheme="minorEastAsia" w:hAnsiTheme="minorEastAsia" w:cs="Times New Roman"/>
          <w:sz w:val="24"/>
          <w:szCs w:val="24"/>
        </w:rPr>
        <w:t>211135</w:t>
      </w:r>
    </w:p>
    <w:sectPr w:rsidR="00827D9A" w:rsidRPr="00827D9A" w:rsidSect="005F43E2">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A3FB6" w14:textId="77777777" w:rsidR="002F3BB3" w:rsidRDefault="002F3BB3" w:rsidP="005F43E2">
      <w:r>
        <w:separator/>
      </w:r>
    </w:p>
  </w:endnote>
  <w:endnote w:type="continuationSeparator" w:id="0">
    <w:p w14:paraId="5FF8E15D" w14:textId="77777777" w:rsidR="002F3BB3" w:rsidRDefault="002F3BB3" w:rsidP="005F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B8CFF" w14:textId="77777777" w:rsidR="002F3BB3" w:rsidRDefault="002F3BB3" w:rsidP="005F43E2">
      <w:r>
        <w:separator/>
      </w:r>
    </w:p>
  </w:footnote>
  <w:footnote w:type="continuationSeparator" w:id="0">
    <w:p w14:paraId="2E0383FA" w14:textId="77777777" w:rsidR="002F3BB3" w:rsidRDefault="002F3BB3" w:rsidP="005F4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36B2"/>
    <w:multiLevelType w:val="hybridMultilevel"/>
    <w:tmpl w:val="366C3968"/>
    <w:lvl w:ilvl="0" w:tplc="04090001">
      <w:start w:val="1"/>
      <w:numFmt w:val="bullet"/>
      <w:lvlText w:val=""/>
      <w:lvlJc w:val="left"/>
      <w:pPr>
        <w:tabs>
          <w:tab w:val="num" w:pos="1413"/>
        </w:tabs>
        <w:ind w:left="1413" w:hanging="420"/>
      </w:pPr>
      <w:rPr>
        <w:rFonts w:ascii="Wingdings" w:hAnsi="Wingdings" w:hint="default"/>
      </w:rPr>
    </w:lvl>
    <w:lvl w:ilvl="1" w:tplc="04090003">
      <w:start w:val="1"/>
      <w:numFmt w:val="bullet"/>
      <w:lvlText w:val=""/>
      <w:lvlJc w:val="left"/>
      <w:pPr>
        <w:tabs>
          <w:tab w:val="num" w:pos="1833"/>
        </w:tabs>
        <w:ind w:left="1833" w:hanging="420"/>
      </w:pPr>
      <w:rPr>
        <w:rFonts w:ascii="Wingdings" w:hAnsi="Wingdings" w:hint="default"/>
      </w:rPr>
    </w:lvl>
    <w:lvl w:ilvl="2" w:tplc="04090005" w:tentative="1">
      <w:start w:val="1"/>
      <w:numFmt w:val="bullet"/>
      <w:lvlText w:val=""/>
      <w:lvlJc w:val="left"/>
      <w:pPr>
        <w:tabs>
          <w:tab w:val="num" w:pos="2253"/>
        </w:tabs>
        <w:ind w:left="2253" w:hanging="420"/>
      </w:pPr>
      <w:rPr>
        <w:rFonts w:ascii="Wingdings" w:hAnsi="Wingdings" w:hint="default"/>
      </w:rPr>
    </w:lvl>
    <w:lvl w:ilvl="3" w:tplc="04090001" w:tentative="1">
      <w:start w:val="1"/>
      <w:numFmt w:val="bullet"/>
      <w:lvlText w:val=""/>
      <w:lvlJc w:val="left"/>
      <w:pPr>
        <w:tabs>
          <w:tab w:val="num" w:pos="2673"/>
        </w:tabs>
        <w:ind w:left="2673" w:hanging="420"/>
      </w:pPr>
      <w:rPr>
        <w:rFonts w:ascii="Wingdings" w:hAnsi="Wingdings" w:hint="default"/>
      </w:rPr>
    </w:lvl>
    <w:lvl w:ilvl="4" w:tplc="04090003" w:tentative="1">
      <w:start w:val="1"/>
      <w:numFmt w:val="bullet"/>
      <w:lvlText w:val=""/>
      <w:lvlJc w:val="left"/>
      <w:pPr>
        <w:tabs>
          <w:tab w:val="num" w:pos="3093"/>
        </w:tabs>
        <w:ind w:left="3093" w:hanging="420"/>
      </w:pPr>
      <w:rPr>
        <w:rFonts w:ascii="Wingdings" w:hAnsi="Wingdings" w:hint="default"/>
      </w:rPr>
    </w:lvl>
    <w:lvl w:ilvl="5" w:tplc="04090005" w:tentative="1">
      <w:start w:val="1"/>
      <w:numFmt w:val="bullet"/>
      <w:lvlText w:val=""/>
      <w:lvlJc w:val="left"/>
      <w:pPr>
        <w:tabs>
          <w:tab w:val="num" w:pos="3513"/>
        </w:tabs>
        <w:ind w:left="3513" w:hanging="420"/>
      </w:pPr>
      <w:rPr>
        <w:rFonts w:ascii="Wingdings" w:hAnsi="Wingdings" w:hint="default"/>
      </w:rPr>
    </w:lvl>
    <w:lvl w:ilvl="6" w:tplc="04090001" w:tentative="1">
      <w:start w:val="1"/>
      <w:numFmt w:val="bullet"/>
      <w:lvlText w:val=""/>
      <w:lvlJc w:val="left"/>
      <w:pPr>
        <w:tabs>
          <w:tab w:val="num" w:pos="3933"/>
        </w:tabs>
        <w:ind w:left="3933" w:hanging="420"/>
      </w:pPr>
      <w:rPr>
        <w:rFonts w:ascii="Wingdings" w:hAnsi="Wingdings" w:hint="default"/>
      </w:rPr>
    </w:lvl>
    <w:lvl w:ilvl="7" w:tplc="04090003" w:tentative="1">
      <w:start w:val="1"/>
      <w:numFmt w:val="bullet"/>
      <w:lvlText w:val=""/>
      <w:lvlJc w:val="left"/>
      <w:pPr>
        <w:tabs>
          <w:tab w:val="num" w:pos="4353"/>
        </w:tabs>
        <w:ind w:left="4353" w:hanging="420"/>
      </w:pPr>
      <w:rPr>
        <w:rFonts w:ascii="Wingdings" w:hAnsi="Wingdings" w:hint="default"/>
      </w:rPr>
    </w:lvl>
    <w:lvl w:ilvl="8" w:tplc="04090005" w:tentative="1">
      <w:start w:val="1"/>
      <w:numFmt w:val="bullet"/>
      <w:lvlText w:val=""/>
      <w:lvlJc w:val="left"/>
      <w:pPr>
        <w:tabs>
          <w:tab w:val="num" w:pos="4773"/>
        </w:tabs>
        <w:ind w:left="4773" w:hanging="420"/>
      </w:pPr>
      <w:rPr>
        <w:rFonts w:ascii="Wingdings" w:hAnsi="Wingdings" w:hint="default"/>
      </w:rPr>
    </w:lvl>
  </w:abstractNum>
  <w:abstractNum w:abstractNumId="1" w15:restartNumberingAfterBreak="0">
    <w:nsid w:val="1BB05C2E"/>
    <w:multiLevelType w:val="hybridMultilevel"/>
    <w:tmpl w:val="604E0D82"/>
    <w:lvl w:ilvl="0" w:tplc="B56EBBC8">
      <w:start w:val="1"/>
      <w:numFmt w:val="decimal"/>
      <w:lvlText w:val="%1、"/>
      <w:lvlJc w:val="left"/>
      <w:pPr>
        <w:ind w:left="420" w:hanging="4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B37CC8"/>
    <w:multiLevelType w:val="hybridMultilevel"/>
    <w:tmpl w:val="6E6CA178"/>
    <w:lvl w:ilvl="0" w:tplc="1B528270">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6B42504"/>
    <w:multiLevelType w:val="hybridMultilevel"/>
    <w:tmpl w:val="5A6E9466"/>
    <w:lvl w:ilvl="0" w:tplc="35DA540C">
      <w:start w:val="1"/>
      <w:numFmt w:val="decimal"/>
      <w:suff w:val="space"/>
      <w:lvlText w:val="（%1）"/>
      <w:lvlJc w:val="left"/>
      <w:pPr>
        <w:ind w:left="3969" w:hanging="709"/>
      </w:pPr>
      <w:rPr>
        <w:rFonts w:hint="default"/>
      </w:rPr>
    </w:lvl>
    <w:lvl w:ilvl="1" w:tplc="04090019" w:tentative="1">
      <w:start w:val="1"/>
      <w:numFmt w:val="lowerLetter"/>
      <w:lvlText w:val="%2)"/>
      <w:lvlJc w:val="left"/>
      <w:pPr>
        <w:ind w:left="6976" w:hanging="440"/>
      </w:pPr>
    </w:lvl>
    <w:lvl w:ilvl="2" w:tplc="0409001B" w:tentative="1">
      <w:start w:val="1"/>
      <w:numFmt w:val="lowerRoman"/>
      <w:lvlText w:val="%3."/>
      <w:lvlJc w:val="right"/>
      <w:pPr>
        <w:ind w:left="7416" w:hanging="440"/>
      </w:pPr>
    </w:lvl>
    <w:lvl w:ilvl="3" w:tplc="0409000F" w:tentative="1">
      <w:start w:val="1"/>
      <w:numFmt w:val="decimal"/>
      <w:lvlText w:val="%4."/>
      <w:lvlJc w:val="left"/>
      <w:pPr>
        <w:ind w:left="7856" w:hanging="440"/>
      </w:pPr>
    </w:lvl>
    <w:lvl w:ilvl="4" w:tplc="04090019" w:tentative="1">
      <w:start w:val="1"/>
      <w:numFmt w:val="lowerLetter"/>
      <w:lvlText w:val="%5)"/>
      <w:lvlJc w:val="left"/>
      <w:pPr>
        <w:ind w:left="8296" w:hanging="440"/>
      </w:pPr>
    </w:lvl>
    <w:lvl w:ilvl="5" w:tplc="0409001B" w:tentative="1">
      <w:start w:val="1"/>
      <w:numFmt w:val="lowerRoman"/>
      <w:lvlText w:val="%6."/>
      <w:lvlJc w:val="right"/>
      <w:pPr>
        <w:ind w:left="8736" w:hanging="440"/>
      </w:pPr>
    </w:lvl>
    <w:lvl w:ilvl="6" w:tplc="0409000F" w:tentative="1">
      <w:start w:val="1"/>
      <w:numFmt w:val="decimal"/>
      <w:lvlText w:val="%7."/>
      <w:lvlJc w:val="left"/>
      <w:pPr>
        <w:ind w:left="9176" w:hanging="440"/>
      </w:pPr>
    </w:lvl>
    <w:lvl w:ilvl="7" w:tplc="04090019" w:tentative="1">
      <w:start w:val="1"/>
      <w:numFmt w:val="lowerLetter"/>
      <w:lvlText w:val="%8)"/>
      <w:lvlJc w:val="left"/>
      <w:pPr>
        <w:ind w:left="9616" w:hanging="440"/>
      </w:pPr>
    </w:lvl>
    <w:lvl w:ilvl="8" w:tplc="0409001B" w:tentative="1">
      <w:start w:val="1"/>
      <w:numFmt w:val="lowerRoman"/>
      <w:lvlText w:val="%9."/>
      <w:lvlJc w:val="right"/>
      <w:pPr>
        <w:ind w:left="10056" w:hanging="440"/>
      </w:pPr>
    </w:lvl>
  </w:abstractNum>
  <w:abstractNum w:abstractNumId="4" w15:restartNumberingAfterBreak="0">
    <w:nsid w:val="4C0C3DDB"/>
    <w:multiLevelType w:val="hybridMultilevel"/>
    <w:tmpl w:val="BB0A04F0"/>
    <w:lvl w:ilvl="0" w:tplc="A9C6834C">
      <w:start w:val="1"/>
      <w:numFmt w:val="decimal"/>
      <w:suff w:val="space"/>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70E0B68"/>
    <w:multiLevelType w:val="hybridMultilevel"/>
    <w:tmpl w:val="6DA0FC64"/>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16cid:durableId="1922255180">
    <w:abstractNumId w:val="0"/>
  </w:num>
  <w:num w:numId="2" w16cid:durableId="1705982316">
    <w:abstractNumId w:val="5"/>
  </w:num>
  <w:num w:numId="3" w16cid:durableId="244804943">
    <w:abstractNumId w:val="1"/>
  </w:num>
  <w:num w:numId="4" w16cid:durableId="1851261931">
    <w:abstractNumId w:val="2"/>
  </w:num>
  <w:num w:numId="5" w16cid:durableId="1987390240">
    <w:abstractNumId w:val="4"/>
  </w:num>
  <w:num w:numId="6" w16cid:durableId="1377317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E2"/>
    <w:rsid w:val="0002435E"/>
    <w:rsid w:val="00051E3B"/>
    <w:rsid w:val="00077BF6"/>
    <w:rsid w:val="000A1271"/>
    <w:rsid w:val="000D04EC"/>
    <w:rsid w:val="000D3610"/>
    <w:rsid w:val="000E6E74"/>
    <w:rsid w:val="001114C8"/>
    <w:rsid w:val="001217DF"/>
    <w:rsid w:val="00136F17"/>
    <w:rsid w:val="00156275"/>
    <w:rsid w:val="001651F6"/>
    <w:rsid w:val="00167F11"/>
    <w:rsid w:val="00182AE7"/>
    <w:rsid w:val="002212ED"/>
    <w:rsid w:val="00227A13"/>
    <w:rsid w:val="00271DB0"/>
    <w:rsid w:val="00284E98"/>
    <w:rsid w:val="002A1405"/>
    <w:rsid w:val="002C447F"/>
    <w:rsid w:val="002C7B39"/>
    <w:rsid w:val="002F3BB3"/>
    <w:rsid w:val="00305F0C"/>
    <w:rsid w:val="00353548"/>
    <w:rsid w:val="00385D35"/>
    <w:rsid w:val="00386E5B"/>
    <w:rsid w:val="003A0C50"/>
    <w:rsid w:val="003D4F9E"/>
    <w:rsid w:val="003E2D1E"/>
    <w:rsid w:val="00413DF8"/>
    <w:rsid w:val="00477C1D"/>
    <w:rsid w:val="00481423"/>
    <w:rsid w:val="004870D9"/>
    <w:rsid w:val="004956ED"/>
    <w:rsid w:val="004C3890"/>
    <w:rsid w:val="005033CA"/>
    <w:rsid w:val="00507EAC"/>
    <w:rsid w:val="00524D13"/>
    <w:rsid w:val="005364DC"/>
    <w:rsid w:val="00546ABE"/>
    <w:rsid w:val="00553E2E"/>
    <w:rsid w:val="005551A8"/>
    <w:rsid w:val="005571BC"/>
    <w:rsid w:val="005832AC"/>
    <w:rsid w:val="00590A93"/>
    <w:rsid w:val="005A1EBE"/>
    <w:rsid w:val="005B6139"/>
    <w:rsid w:val="005F43E2"/>
    <w:rsid w:val="00607380"/>
    <w:rsid w:val="00642DE7"/>
    <w:rsid w:val="0069716D"/>
    <w:rsid w:val="006A5418"/>
    <w:rsid w:val="007033C4"/>
    <w:rsid w:val="0075723A"/>
    <w:rsid w:val="00765DDB"/>
    <w:rsid w:val="00783E15"/>
    <w:rsid w:val="007873FC"/>
    <w:rsid w:val="007B75C2"/>
    <w:rsid w:val="007E144D"/>
    <w:rsid w:val="007E2EFE"/>
    <w:rsid w:val="00814F7B"/>
    <w:rsid w:val="00827D9A"/>
    <w:rsid w:val="00845574"/>
    <w:rsid w:val="00847111"/>
    <w:rsid w:val="0084756D"/>
    <w:rsid w:val="00860230"/>
    <w:rsid w:val="008A0EF7"/>
    <w:rsid w:val="008D6A63"/>
    <w:rsid w:val="0090201E"/>
    <w:rsid w:val="00903CD1"/>
    <w:rsid w:val="0092332F"/>
    <w:rsid w:val="00964846"/>
    <w:rsid w:val="00975BC7"/>
    <w:rsid w:val="009B63F1"/>
    <w:rsid w:val="009D2EAF"/>
    <w:rsid w:val="009D6F68"/>
    <w:rsid w:val="009E599E"/>
    <w:rsid w:val="009F1420"/>
    <w:rsid w:val="00A1143A"/>
    <w:rsid w:val="00A3251A"/>
    <w:rsid w:val="00A50E0E"/>
    <w:rsid w:val="00A7279F"/>
    <w:rsid w:val="00A815FD"/>
    <w:rsid w:val="00A83FC7"/>
    <w:rsid w:val="00B02DAA"/>
    <w:rsid w:val="00B11D00"/>
    <w:rsid w:val="00B3439A"/>
    <w:rsid w:val="00B505BE"/>
    <w:rsid w:val="00B76FC6"/>
    <w:rsid w:val="00B916E3"/>
    <w:rsid w:val="00BB6663"/>
    <w:rsid w:val="00BD146C"/>
    <w:rsid w:val="00BD77AA"/>
    <w:rsid w:val="00BE30CF"/>
    <w:rsid w:val="00C2237C"/>
    <w:rsid w:val="00C26BB1"/>
    <w:rsid w:val="00C41B54"/>
    <w:rsid w:val="00C451BE"/>
    <w:rsid w:val="00C54D79"/>
    <w:rsid w:val="00C77D2D"/>
    <w:rsid w:val="00CA34CF"/>
    <w:rsid w:val="00CC15BD"/>
    <w:rsid w:val="00CF31AB"/>
    <w:rsid w:val="00CF457D"/>
    <w:rsid w:val="00D172C4"/>
    <w:rsid w:val="00D23AB8"/>
    <w:rsid w:val="00D71C87"/>
    <w:rsid w:val="00D73A07"/>
    <w:rsid w:val="00DC4590"/>
    <w:rsid w:val="00DE7FD8"/>
    <w:rsid w:val="00E26B14"/>
    <w:rsid w:val="00E47264"/>
    <w:rsid w:val="00E53CD7"/>
    <w:rsid w:val="00E54ECC"/>
    <w:rsid w:val="00E660E4"/>
    <w:rsid w:val="00E67A2F"/>
    <w:rsid w:val="00E74115"/>
    <w:rsid w:val="00E94D70"/>
    <w:rsid w:val="00EA27E9"/>
    <w:rsid w:val="00F2626D"/>
    <w:rsid w:val="00F37FF6"/>
    <w:rsid w:val="00F5630F"/>
    <w:rsid w:val="00FB0675"/>
    <w:rsid w:val="00FD38A1"/>
    <w:rsid w:val="00FE38DB"/>
    <w:rsid w:val="00FE73C2"/>
    <w:rsid w:val="00FF4B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8A7D7"/>
  <w15:docId w15:val="{ABE9498A-31D5-44B3-B8C0-DAB19BBE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F43E2"/>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43E2"/>
    <w:rPr>
      <w:u w:val="single"/>
    </w:rPr>
  </w:style>
  <w:style w:type="table" w:customStyle="1" w:styleId="TableNormal">
    <w:name w:val="Table Normal"/>
    <w:rsid w:val="005F43E2"/>
    <w:tblPr>
      <w:tblInd w:w="0" w:type="dxa"/>
      <w:tblCellMar>
        <w:top w:w="0" w:type="dxa"/>
        <w:left w:w="0" w:type="dxa"/>
        <w:bottom w:w="0" w:type="dxa"/>
        <w:right w:w="0" w:type="dxa"/>
      </w:tblCellMar>
    </w:tblPr>
  </w:style>
  <w:style w:type="paragraph" w:customStyle="1" w:styleId="HeaderFooter">
    <w:name w:val="Header &amp; Footer"/>
    <w:rsid w:val="005F43E2"/>
    <w:pPr>
      <w:tabs>
        <w:tab w:val="right" w:pos="9020"/>
      </w:tabs>
    </w:pPr>
    <w:rPr>
      <w:rFonts w:ascii="Helvetica" w:eastAsia="Arial Unicode MS" w:hAnsi="Helvetica" w:cs="Arial Unicode MS"/>
      <w:color w:val="000000"/>
      <w:sz w:val="24"/>
      <w:szCs w:val="24"/>
    </w:rPr>
  </w:style>
  <w:style w:type="paragraph" w:styleId="a4">
    <w:name w:val="header"/>
    <w:basedOn w:val="a"/>
    <w:link w:val="a5"/>
    <w:uiPriority w:val="99"/>
    <w:unhideWhenUsed/>
    <w:rsid w:val="00E67A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67A2F"/>
    <w:rPr>
      <w:rFonts w:ascii="Calibri" w:eastAsia="Calibri" w:hAnsi="Calibri" w:cs="Calibri"/>
      <w:color w:val="000000"/>
      <w:kern w:val="2"/>
      <w:sz w:val="18"/>
      <w:szCs w:val="18"/>
      <w:u w:color="000000"/>
    </w:rPr>
  </w:style>
  <w:style w:type="paragraph" w:styleId="a6">
    <w:name w:val="footer"/>
    <w:basedOn w:val="a"/>
    <w:link w:val="a7"/>
    <w:uiPriority w:val="99"/>
    <w:unhideWhenUsed/>
    <w:rsid w:val="00E67A2F"/>
    <w:pPr>
      <w:tabs>
        <w:tab w:val="center" w:pos="4153"/>
        <w:tab w:val="right" w:pos="8306"/>
      </w:tabs>
      <w:snapToGrid w:val="0"/>
      <w:jc w:val="left"/>
    </w:pPr>
    <w:rPr>
      <w:sz w:val="18"/>
      <w:szCs w:val="18"/>
    </w:rPr>
  </w:style>
  <w:style w:type="character" w:customStyle="1" w:styleId="a7">
    <w:name w:val="页脚 字符"/>
    <w:basedOn w:val="a0"/>
    <w:link w:val="a6"/>
    <w:uiPriority w:val="99"/>
    <w:rsid w:val="00E67A2F"/>
    <w:rPr>
      <w:rFonts w:ascii="Calibri" w:eastAsia="Calibri" w:hAnsi="Calibri" w:cs="Calibri"/>
      <w:color w:val="000000"/>
      <w:kern w:val="2"/>
      <w:sz w:val="18"/>
      <w:szCs w:val="18"/>
      <w:u w:color="000000"/>
    </w:rPr>
  </w:style>
  <w:style w:type="character" w:styleId="a8">
    <w:name w:val="Strong"/>
    <w:qFormat/>
    <w:rsid w:val="00827D9A"/>
    <w:rPr>
      <w:b/>
      <w:bCs/>
    </w:rPr>
  </w:style>
  <w:style w:type="paragraph" w:styleId="a9">
    <w:name w:val="Normal (Web)"/>
    <w:basedOn w:val="a"/>
    <w:rsid w:val="00827D9A"/>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宋体" w:eastAsia="宋体" w:hAnsi="宋体" w:cs="宋体"/>
      <w:color w:val="auto"/>
      <w:kern w:val="0"/>
      <w:sz w:val="24"/>
      <w:szCs w:val="24"/>
      <w:bdr w:val="none" w:sz="0" w:space="0" w:color="auto"/>
    </w:rPr>
  </w:style>
  <w:style w:type="paragraph" w:styleId="aa">
    <w:name w:val="Balloon Text"/>
    <w:basedOn w:val="a"/>
    <w:link w:val="ab"/>
    <w:uiPriority w:val="99"/>
    <w:semiHidden/>
    <w:unhideWhenUsed/>
    <w:rsid w:val="00FF4B2C"/>
    <w:rPr>
      <w:sz w:val="18"/>
      <w:szCs w:val="18"/>
    </w:rPr>
  </w:style>
  <w:style w:type="character" w:customStyle="1" w:styleId="ab">
    <w:name w:val="批注框文本 字符"/>
    <w:basedOn w:val="a0"/>
    <w:link w:val="aa"/>
    <w:uiPriority w:val="99"/>
    <w:semiHidden/>
    <w:rsid w:val="00FF4B2C"/>
    <w:rPr>
      <w:rFonts w:ascii="Calibri" w:eastAsia="Calibri" w:hAnsi="Calibri" w:cs="Calibri"/>
      <w:color w:val="000000"/>
      <w:kern w:val="2"/>
      <w:sz w:val="18"/>
      <w:szCs w:val="18"/>
      <w:u w:color="000000"/>
    </w:rPr>
  </w:style>
  <w:style w:type="paragraph" w:styleId="ac">
    <w:name w:val="List Paragraph"/>
    <w:basedOn w:val="a"/>
    <w:uiPriority w:val="34"/>
    <w:qFormat/>
    <w:rsid w:val="003D4F9E"/>
    <w:pPr>
      <w:ind w:firstLineChars="200" w:firstLine="420"/>
    </w:pPr>
  </w:style>
  <w:style w:type="character" w:customStyle="1" w:styleId="1">
    <w:name w:val="未处理的提及1"/>
    <w:basedOn w:val="a0"/>
    <w:uiPriority w:val="99"/>
    <w:semiHidden/>
    <w:unhideWhenUsed/>
    <w:rsid w:val="00CF3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3151">
      <w:bodyDiv w:val="1"/>
      <w:marLeft w:val="0"/>
      <w:marRight w:val="0"/>
      <w:marTop w:val="0"/>
      <w:marBottom w:val="0"/>
      <w:divBdr>
        <w:top w:val="none" w:sz="0" w:space="0" w:color="auto"/>
        <w:left w:val="none" w:sz="0" w:space="0" w:color="auto"/>
        <w:bottom w:val="none" w:sz="0" w:space="0" w:color="auto"/>
        <w:right w:val="none" w:sz="0" w:space="0" w:color="auto"/>
      </w:divBdr>
    </w:div>
    <w:div w:id="1529103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shi@issas.ac.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zshi@issas.ac.cn" TargetMode="Externa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222</Words>
  <Characters>1270</Characters>
  <Application>Microsoft Office Word</Application>
  <DocSecurity>0</DocSecurity>
  <Lines>10</Lines>
  <Paragraphs>2</Paragraphs>
  <ScaleCrop>false</ScaleCrop>
  <Company>Microsoft</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金泽 时</cp:lastModifiedBy>
  <cp:revision>10</cp:revision>
  <dcterms:created xsi:type="dcterms:W3CDTF">2025-04-07T02:11:00Z</dcterms:created>
  <dcterms:modified xsi:type="dcterms:W3CDTF">2025-07-02T09:31:00Z</dcterms:modified>
</cp:coreProperties>
</file>